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674" w:rsidRPr="0082637F" w:rsidRDefault="00F20674" w:rsidP="0082637F">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9</w:t>
      </w:r>
      <w:r w:rsidR="0082637F">
        <w:rPr>
          <w:rFonts w:ascii="Calibri" w:hAnsi="Calibri" w:cs="Arial"/>
          <w:sz w:val="24"/>
          <w:szCs w:val="24"/>
          <w:lang w:eastAsia="zh-CN"/>
        </w:rPr>
        <w:t>0</w:t>
      </w:r>
      <w:r w:rsidRPr="001021F6">
        <w:rPr>
          <w:rFonts w:ascii="Calibri" w:hAnsi="Calibri" w:cs="Arial"/>
          <w:sz w:val="24"/>
          <w:szCs w:val="24"/>
        </w:rPr>
        <w:tab/>
      </w:r>
      <w:r w:rsidR="005922CD">
        <w:rPr>
          <w:rFonts w:ascii="Calibri" w:hAnsi="Calibri" w:cs="Arial"/>
          <w:sz w:val="24"/>
          <w:szCs w:val="24"/>
        </w:rPr>
        <w:t>R4-1900792</w:t>
      </w:r>
      <w:bookmarkStart w:id="2" w:name="_GoBack"/>
      <w:bookmarkEnd w:id="2"/>
    </w:p>
    <w:p w:rsidR="0082637F" w:rsidRPr="0082637F" w:rsidRDefault="0082637F" w:rsidP="0082637F">
      <w:pPr>
        <w:pStyle w:val="a3"/>
        <w:tabs>
          <w:tab w:val="right" w:pos="9781"/>
          <w:tab w:val="right" w:pos="13323"/>
        </w:tabs>
        <w:outlineLvl w:val="0"/>
        <w:rPr>
          <w:rFonts w:asciiTheme="minorHAnsi" w:hAnsiTheme="minorHAnsi"/>
          <w:sz w:val="24"/>
          <w:szCs w:val="24"/>
          <w:lang w:eastAsia="zh-CN"/>
        </w:rPr>
      </w:pPr>
      <w:r w:rsidRPr="0082637F">
        <w:rPr>
          <w:rFonts w:asciiTheme="minorHAnsi" w:hAnsiTheme="minorHAnsi"/>
          <w:sz w:val="24"/>
          <w:szCs w:val="24"/>
          <w:lang w:eastAsia="zh-CN"/>
        </w:rPr>
        <w:t>Athens, GR, 25</w:t>
      </w:r>
      <w:r w:rsidRPr="0082637F">
        <w:rPr>
          <w:rFonts w:asciiTheme="minorHAnsi" w:hAnsiTheme="minorHAnsi"/>
          <w:sz w:val="24"/>
          <w:szCs w:val="24"/>
          <w:vertAlign w:val="superscript"/>
          <w:lang w:eastAsia="zh-CN"/>
        </w:rPr>
        <w:t xml:space="preserve">th </w:t>
      </w:r>
      <w:r w:rsidRPr="0082637F">
        <w:rPr>
          <w:rFonts w:asciiTheme="minorHAnsi" w:hAnsiTheme="minorHAnsi"/>
          <w:sz w:val="24"/>
          <w:szCs w:val="24"/>
          <w:lang w:eastAsia="zh-CN"/>
        </w:rPr>
        <w:t xml:space="preserve"> Feb – 1</w:t>
      </w:r>
      <w:r w:rsidRPr="0082637F">
        <w:rPr>
          <w:rFonts w:asciiTheme="minorHAnsi" w:hAnsiTheme="minorHAnsi"/>
          <w:sz w:val="24"/>
          <w:szCs w:val="24"/>
          <w:vertAlign w:val="superscript"/>
          <w:lang w:eastAsia="zh-CN"/>
        </w:rPr>
        <w:t>st</w:t>
      </w:r>
      <w:r w:rsidRPr="0082637F">
        <w:rPr>
          <w:rFonts w:asciiTheme="minorHAnsi" w:hAnsiTheme="minorHAnsi"/>
          <w:sz w:val="24"/>
          <w:szCs w:val="24"/>
          <w:lang w:eastAsia="zh-CN"/>
        </w:rPr>
        <w:t xml:space="preserve"> March, 2019</w:t>
      </w:r>
    </w:p>
    <w:p w:rsidR="0082637F" w:rsidRPr="001021F6" w:rsidRDefault="0082637F" w:rsidP="00F20674">
      <w:pPr>
        <w:pStyle w:val="a3"/>
        <w:tabs>
          <w:tab w:val="right" w:pos="9781"/>
          <w:tab w:val="right" w:pos="13323"/>
        </w:tabs>
        <w:outlineLvl w:val="0"/>
        <w:rPr>
          <w:rFonts w:ascii="Calibri" w:hAnsi="Calibri" w:cs="Arial"/>
          <w:sz w:val="24"/>
          <w:szCs w:val="24"/>
        </w:rPr>
      </w:pPr>
    </w:p>
    <w:p w:rsidR="00474D21" w:rsidRPr="00474D21" w:rsidRDefault="00474D21" w:rsidP="00474D21">
      <w:pPr>
        <w:pStyle w:val="a3"/>
        <w:rPr>
          <w:rFonts w:asciiTheme="minorHAnsi" w:hAnsiTheme="minorHAnsi"/>
          <w:bCs/>
          <w:noProof w:val="0"/>
          <w:sz w:val="24"/>
          <w:lang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A96EE4">
        <w:rPr>
          <w:rFonts w:asciiTheme="minorHAnsi" w:hAnsiTheme="minorHAnsi" w:cs="Arial"/>
          <w:b/>
          <w:bCs/>
          <w:sz w:val="24"/>
        </w:rPr>
        <w:t>6.12</w:t>
      </w:r>
      <w:r w:rsidR="00474D21">
        <w:rPr>
          <w:rFonts w:asciiTheme="minorHAnsi" w:hAnsiTheme="minorHAnsi" w:cs="Arial"/>
          <w:b/>
          <w:bCs/>
          <w:sz w:val="24"/>
        </w:rPr>
        <w:t>.7.3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19292E" w:rsidRPr="00474D21">
        <w:rPr>
          <w:rFonts w:asciiTheme="minorHAnsi" w:eastAsia="SimSun" w:hAnsiTheme="minorHAnsi" w:cs="Arial"/>
          <w:b/>
          <w:bCs/>
          <w:sz w:val="24"/>
          <w:szCs w:val="24"/>
          <w:lang w:eastAsia="en-US"/>
        </w:rPr>
        <w:t>Discussion on</w:t>
      </w:r>
      <w:r w:rsidR="002946AE">
        <w:rPr>
          <w:rFonts w:asciiTheme="minorHAnsi" w:eastAsia="SimSun" w:hAnsiTheme="minorHAnsi" w:cs="Arial"/>
          <w:b/>
          <w:bCs/>
          <w:sz w:val="24"/>
          <w:szCs w:val="24"/>
          <w:lang w:eastAsia="en-US"/>
        </w:rPr>
        <w:t xml:space="preserve"> the first</w:t>
      </w:r>
      <w:r w:rsidR="00030D0D">
        <w:rPr>
          <w:rFonts w:asciiTheme="minorHAnsi" w:eastAsia="SimSun" w:hAnsiTheme="minorHAnsi" w:cs="Arial"/>
          <w:b/>
          <w:bCs/>
          <w:sz w:val="24"/>
          <w:szCs w:val="24"/>
          <w:lang w:eastAsia="en-US"/>
        </w:rPr>
        <w:t xml:space="preserve"> </w:t>
      </w:r>
      <w:r w:rsidR="0019292E" w:rsidRPr="00474D21">
        <w:rPr>
          <w:rFonts w:asciiTheme="minorHAnsi" w:eastAsia="SimSun" w:hAnsiTheme="minorHAnsi" w:cs="Arial"/>
          <w:b/>
          <w:bCs/>
          <w:sz w:val="24"/>
          <w:szCs w:val="24"/>
          <w:lang w:eastAsia="en-US"/>
        </w:rPr>
        <w:t>SCell activation</w:t>
      </w:r>
      <w:r w:rsidR="00030D0D">
        <w:rPr>
          <w:rFonts w:asciiTheme="minorHAnsi" w:eastAsia="SimSun" w:hAnsiTheme="minorHAnsi" w:cs="Arial"/>
          <w:b/>
          <w:bCs/>
          <w:sz w:val="24"/>
          <w:szCs w:val="24"/>
          <w:lang w:eastAsia="en-US"/>
        </w:rPr>
        <w:t xml:space="preserve"> </w:t>
      </w:r>
      <w:r w:rsidR="002946AE">
        <w:rPr>
          <w:rFonts w:asciiTheme="minorHAnsi" w:eastAsia="SimSun" w:hAnsiTheme="minorHAnsi" w:cs="Arial"/>
          <w:b/>
          <w:bCs/>
          <w:sz w:val="24"/>
          <w:szCs w:val="24"/>
          <w:lang w:eastAsia="en-US"/>
        </w:rPr>
        <w:t>in FR2</w:t>
      </w:r>
      <w:r w:rsidR="0019292E" w:rsidRPr="00474D21">
        <w:rPr>
          <w:rFonts w:asciiTheme="minorHAnsi" w:eastAsia="SimSun" w:hAnsiTheme="minorHAnsi" w:cs="Arial"/>
          <w:b/>
          <w:bCs/>
          <w:sz w:val="24"/>
          <w:szCs w:val="24"/>
          <w:lang w:eastAsia="en-US"/>
        </w:rPr>
        <w:t xml:space="preserve"> </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260578" w:rsidRDefault="006B2EB2" w:rsidP="00042DB9">
      <w:pPr>
        <w:pStyle w:val="1"/>
        <w:numPr>
          <w:ilvl w:val="0"/>
          <w:numId w:val="1"/>
        </w:numPr>
        <w:ind w:hanging="720"/>
        <w:rPr>
          <w:rFonts w:asciiTheme="minorHAnsi" w:eastAsia="新細明體" w:hAnsiTheme="minorHAnsi" w:cs="Calibri"/>
          <w:b/>
          <w:sz w:val="28"/>
          <w:szCs w:val="24"/>
          <w:lang w:eastAsia="zh-TW"/>
        </w:rPr>
      </w:pPr>
      <w:r>
        <w:rPr>
          <w:rFonts w:asciiTheme="minorHAnsi" w:eastAsiaTheme="minorEastAsia" w:hAnsiTheme="minorHAnsi" w:cstheme="minorBidi"/>
          <w:b/>
          <w:sz w:val="24"/>
          <w:szCs w:val="22"/>
          <w:lang w:val="en-US" w:eastAsia="zh-TW"/>
        </w:rPr>
        <w:t>I</w:t>
      </w:r>
      <w:r w:rsidR="00197D40" w:rsidRPr="00260578">
        <w:rPr>
          <w:rFonts w:asciiTheme="minorHAnsi" w:eastAsiaTheme="minorEastAsia" w:hAnsiTheme="minorHAnsi" w:cstheme="minorBidi"/>
          <w:b/>
          <w:sz w:val="24"/>
          <w:szCs w:val="22"/>
          <w:lang w:val="en-US" w:eastAsia="zh-TW"/>
        </w:rPr>
        <w:t>ntroduction</w:t>
      </w:r>
      <w:bookmarkStart w:id="3" w:name="OLE_LINK1"/>
      <w:bookmarkStart w:id="4" w:name="OLE_LINK2"/>
      <w:bookmarkStart w:id="5" w:name="OLE_LINK132"/>
      <w:bookmarkStart w:id="6" w:name="OLE_LINK133"/>
    </w:p>
    <w:p w:rsidR="00E62258" w:rsidRPr="003E1450" w:rsidRDefault="00C029C0" w:rsidP="003E1450">
      <w:pPr>
        <w:jc w:val="both"/>
        <w:rPr>
          <w:rFonts w:asciiTheme="minorHAnsi" w:hAnsiTheme="minorHAnsi"/>
          <w:lang w:eastAsia="zh-TW"/>
        </w:rPr>
      </w:pPr>
      <w:r>
        <w:rPr>
          <w:rFonts w:asciiTheme="minorHAnsi" w:hAnsiTheme="minorHAnsi"/>
          <w:lang w:eastAsia="zh-TW"/>
        </w:rPr>
        <w:t xml:space="preserve">When </w:t>
      </w:r>
      <w:r w:rsidR="00E86A0D">
        <w:rPr>
          <w:rFonts w:asciiTheme="minorHAnsi" w:hAnsiTheme="minorHAnsi"/>
          <w:lang w:eastAsia="zh-TW"/>
        </w:rPr>
        <w:t>there</w:t>
      </w:r>
      <w:r w:rsidR="00895592">
        <w:rPr>
          <w:rFonts w:asciiTheme="minorHAnsi" w:hAnsiTheme="minorHAnsi"/>
          <w:lang w:eastAsia="zh-TW"/>
        </w:rPr>
        <w:t xml:space="preserve"> is no </w:t>
      </w:r>
      <w:r w:rsidR="00895592" w:rsidRPr="006B2EB2">
        <w:rPr>
          <w:rFonts w:asciiTheme="minorHAnsi" w:hAnsiTheme="minorHAnsi"/>
          <w:lang w:eastAsia="zh-TW"/>
        </w:rPr>
        <w:t>active serving cell</w:t>
      </w:r>
      <w:r>
        <w:rPr>
          <w:rFonts w:asciiTheme="minorHAnsi" w:hAnsiTheme="minorHAnsi"/>
          <w:lang w:eastAsia="zh-TW"/>
        </w:rPr>
        <w:t xml:space="preserve"> in a</w:t>
      </w:r>
      <w:r w:rsidR="00895592">
        <w:rPr>
          <w:rFonts w:asciiTheme="minorHAnsi" w:hAnsiTheme="minorHAnsi"/>
          <w:lang w:eastAsia="zh-TW"/>
        </w:rPr>
        <w:t xml:space="preserve"> FR2 band, the </w:t>
      </w:r>
      <w:r>
        <w:rPr>
          <w:rFonts w:asciiTheme="minorHAnsi" w:hAnsiTheme="minorHAnsi"/>
          <w:lang w:eastAsia="zh-TW"/>
        </w:rPr>
        <w:t xml:space="preserve">activation delay </w:t>
      </w:r>
      <w:r w:rsidR="001B7760">
        <w:rPr>
          <w:rFonts w:asciiTheme="minorHAnsi" w:hAnsiTheme="minorHAnsi"/>
          <w:lang w:eastAsia="zh-TW"/>
        </w:rPr>
        <w:t xml:space="preserve">and procedure </w:t>
      </w:r>
      <w:r w:rsidR="0008096A">
        <w:rPr>
          <w:rFonts w:asciiTheme="minorHAnsi" w:hAnsiTheme="minorHAnsi"/>
          <w:lang w:eastAsia="zh-TW"/>
        </w:rPr>
        <w:t>are not clear for the first</w:t>
      </w:r>
      <w:r>
        <w:rPr>
          <w:rFonts w:asciiTheme="minorHAnsi" w:hAnsiTheme="minorHAnsi"/>
          <w:lang w:eastAsia="zh-TW"/>
        </w:rPr>
        <w:t xml:space="preserve"> SCell</w:t>
      </w:r>
      <w:r w:rsidR="0008096A">
        <w:rPr>
          <w:rFonts w:asciiTheme="minorHAnsi" w:hAnsiTheme="minorHAnsi"/>
          <w:lang w:eastAsia="zh-TW"/>
        </w:rPr>
        <w:t xml:space="preserve"> being activating</w:t>
      </w:r>
      <w:r>
        <w:rPr>
          <w:rFonts w:asciiTheme="minorHAnsi" w:hAnsiTheme="minorHAnsi"/>
          <w:lang w:eastAsia="zh-TW"/>
        </w:rPr>
        <w:t xml:space="preserve"> in FR2 band</w:t>
      </w:r>
      <w:r w:rsidR="00895592">
        <w:rPr>
          <w:rFonts w:asciiTheme="minorHAnsi" w:hAnsiTheme="minorHAnsi"/>
          <w:lang w:eastAsia="zh-TW"/>
        </w:rPr>
        <w:t xml:space="preserve">. </w:t>
      </w:r>
      <w:bookmarkStart w:id="7" w:name="_Ref516345544"/>
      <w:r w:rsidR="00A945B2">
        <w:rPr>
          <w:rFonts w:asciiTheme="minorHAnsi" w:hAnsiTheme="minorHAnsi"/>
          <w:lang w:eastAsia="zh-TW"/>
        </w:rPr>
        <w:t>Since normal SCell operation also includes PDCCH monitoring</w:t>
      </w:r>
      <w:r w:rsidR="008C13DE">
        <w:rPr>
          <w:rFonts w:asciiTheme="minorHAnsi" w:hAnsiTheme="minorHAnsi"/>
          <w:lang w:eastAsia="zh-TW"/>
        </w:rPr>
        <w:t xml:space="preserve"> [</w:t>
      </w:r>
      <w:r w:rsidR="00FB151F">
        <w:rPr>
          <w:rFonts w:asciiTheme="minorHAnsi" w:hAnsiTheme="minorHAnsi"/>
          <w:lang w:eastAsia="zh-TW"/>
        </w:rPr>
        <w:t>1]</w:t>
      </w:r>
      <w:r w:rsidR="00A945B2">
        <w:rPr>
          <w:rFonts w:asciiTheme="minorHAnsi" w:hAnsiTheme="minorHAnsi"/>
          <w:lang w:eastAsia="zh-TW"/>
        </w:rPr>
        <w:t xml:space="preserve">, </w:t>
      </w:r>
      <w:r w:rsidR="0090609A">
        <w:rPr>
          <w:rFonts w:asciiTheme="minorHAnsi" w:hAnsiTheme="minorHAnsi"/>
          <w:lang w:eastAsia="zh-TW"/>
        </w:rPr>
        <w:t xml:space="preserve">it needs to clarify </w:t>
      </w:r>
      <w:r w:rsidR="006263E4">
        <w:rPr>
          <w:rFonts w:asciiTheme="minorHAnsi" w:hAnsiTheme="minorHAnsi"/>
          <w:lang w:eastAsia="zh-TW"/>
        </w:rPr>
        <w:t xml:space="preserve">the procedure </w:t>
      </w:r>
      <w:r w:rsidR="00E86A0D">
        <w:rPr>
          <w:rFonts w:asciiTheme="minorHAnsi" w:hAnsiTheme="minorHAnsi"/>
          <w:lang w:eastAsia="zh-TW"/>
        </w:rPr>
        <w:t xml:space="preserve">to indicate/configure the TCI state </w:t>
      </w:r>
      <w:r w:rsidR="0090609A">
        <w:rPr>
          <w:rFonts w:asciiTheme="minorHAnsi" w:hAnsiTheme="minorHAnsi"/>
          <w:lang w:eastAsia="zh-TW"/>
        </w:rPr>
        <w:t>for</w:t>
      </w:r>
      <w:r w:rsidR="00E86A0D">
        <w:rPr>
          <w:rFonts w:asciiTheme="minorHAnsi" w:hAnsiTheme="minorHAnsi"/>
          <w:lang w:eastAsia="zh-TW"/>
        </w:rPr>
        <w:t xml:space="preserve"> PDCCH</w:t>
      </w:r>
      <w:r w:rsidR="008C13DE">
        <w:rPr>
          <w:rFonts w:asciiTheme="minorHAnsi" w:hAnsiTheme="minorHAnsi"/>
          <w:lang w:eastAsia="zh-TW"/>
        </w:rPr>
        <w:t xml:space="preserve"> [2]</w:t>
      </w:r>
      <w:r w:rsidR="00E86A0D">
        <w:rPr>
          <w:rFonts w:asciiTheme="minorHAnsi" w:hAnsiTheme="minorHAnsi"/>
          <w:lang w:eastAsia="zh-TW"/>
        </w:rPr>
        <w:t xml:space="preserve">. </w:t>
      </w:r>
      <w:r w:rsidR="00CE3EF3" w:rsidRPr="00260578">
        <w:rPr>
          <w:rFonts w:asciiTheme="minorHAnsi" w:hAnsiTheme="minorHAnsi"/>
          <w:lang w:eastAsia="zh-TW"/>
        </w:rPr>
        <w:t xml:space="preserve">In this paper, we further discuss </w:t>
      </w:r>
      <w:r w:rsidR="00CE3EF3">
        <w:rPr>
          <w:rFonts w:asciiTheme="minorHAnsi" w:hAnsiTheme="minorHAnsi"/>
          <w:lang w:eastAsia="zh-TW"/>
        </w:rPr>
        <w:t>the activation procedure for the first SCell in</w:t>
      </w:r>
      <w:r w:rsidR="00CE3EF3" w:rsidRPr="00260578">
        <w:rPr>
          <w:rFonts w:asciiTheme="minorHAnsi" w:hAnsiTheme="minorHAnsi"/>
          <w:lang w:eastAsia="zh-TW"/>
        </w:rPr>
        <w:t xml:space="preserve"> FR2.</w:t>
      </w:r>
    </w:p>
    <w:p w:rsidR="00E31144" w:rsidRPr="0016470B" w:rsidRDefault="00CE3EF3" w:rsidP="0016470B">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First SCell activation</w:t>
      </w:r>
      <w:r w:rsidR="00A608AE" w:rsidRPr="00B93BE6">
        <w:rPr>
          <w:rFonts w:asciiTheme="minorHAnsi" w:eastAsiaTheme="minorEastAsia" w:hAnsiTheme="minorHAnsi" w:cstheme="minorBidi"/>
          <w:b/>
          <w:sz w:val="24"/>
          <w:szCs w:val="22"/>
          <w:lang w:val="en-US" w:eastAsia="zh-TW"/>
        </w:rPr>
        <w:t xml:space="preserve"> in FR2</w:t>
      </w:r>
    </w:p>
    <w:p w:rsidR="006E50B8" w:rsidRDefault="001940F3" w:rsidP="006B2EB2">
      <w:pPr>
        <w:jc w:val="both"/>
        <w:rPr>
          <w:rFonts w:asciiTheme="minorHAnsi" w:hAnsiTheme="minorHAnsi"/>
          <w:lang w:eastAsia="zh-TW"/>
        </w:rPr>
      </w:pPr>
      <w:r>
        <w:rPr>
          <w:rFonts w:asciiTheme="minorHAnsi" w:hAnsiTheme="minorHAnsi"/>
          <w:lang w:eastAsia="zh-TW"/>
        </w:rPr>
        <w:t>The</w:t>
      </w:r>
      <w:r w:rsidR="006E50B8">
        <w:rPr>
          <w:rFonts w:asciiTheme="minorHAnsi" w:hAnsiTheme="minorHAnsi"/>
          <w:lang w:eastAsia="zh-TW"/>
        </w:rPr>
        <w:t xml:space="preserve"> procedure of</w:t>
      </w:r>
      <w:r w:rsidR="00C55A5A">
        <w:rPr>
          <w:rFonts w:asciiTheme="minorHAnsi" w:hAnsiTheme="minorHAnsi"/>
          <w:lang w:eastAsia="zh-TW"/>
        </w:rPr>
        <w:t xml:space="preserve"> SCell activation is shown as: </w:t>
      </w:r>
    </w:p>
    <w:p w:rsidR="00CA10C3" w:rsidRDefault="00CA10C3" w:rsidP="006B2EB2">
      <w:pPr>
        <w:jc w:val="both"/>
        <w:rPr>
          <w:rFonts w:asciiTheme="minorHAnsi" w:hAnsiTheme="minorHAnsi"/>
          <w:lang w:eastAsia="zh-TW"/>
        </w:rPr>
      </w:pPr>
    </w:p>
    <w:p w:rsidR="00C55A5A" w:rsidRDefault="006E50B8" w:rsidP="006E50B8">
      <w:pPr>
        <w:jc w:val="center"/>
        <w:rPr>
          <w:rFonts w:asciiTheme="minorHAnsi" w:hAnsiTheme="minorHAnsi"/>
          <w:lang w:eastAsia="zh-TW"/>
        </w:rPr>
      </w:pPr>
      <w:r>
        <w:rPr>
          <w:rFonts w:asciiTheme="minorHAnsi" w:hAnsiTheme="minorHAnsi"/>
          <w:noProof/>
          <w:lang w:val="en-US" w:eastAsia="zh-TW"/>
        </w:rPr>
        <w:drawing>
          <wp:inline distT="0" distB="0" distL="0" distR="0">
            <wp:extent cx="4032250" cy="783002"/>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0224" cy="794260"/>
                    </a:xfrm>
                    <a:prstGeom prst="rect">
                      <a:avLst/>
                    </a:prstGeom>
                    <a:noFill/>
                    <a:ln>
                      <a:noFill/>
                    </a:ln>
                  </pic:spPr>
                </pic:pic>
              </a:graphicData>
            </a:graphic>
          </wp:inline>
        </w:drawing>
      </w:r>
    </w:p>
    <w:p w:rsidR="002944B9" w:rsidRPr="002944B9" w:rsidRDefault="00C31D8A" w:rsidP="002944B9">
      <w:pPr>
        <w:jc w:val="center"/>
        <w:rPr>
          <w:rFonts w:asciiTheme="minorHAnsi" w:hAnsiTheme="minorHAnsi"/>
          <w:b/>
        </w:rPr>
      </w:pPr>
      <w:r w:rsidRPr="00C31D8A">
        <w:rPr>
          <w:rFonts w:asciiTheme="minorHAnsi" w:hAnsiTheme="minorHAnsi"/>
          <w:b/>
        </w:rPr>
        <w:t xml:space="preserve">Figure </w:t>
      </w:r>
      <w:r w:rsidR="006154F4" w:rsidRPr="00C31D8A">
        <w:rPr>
          <w:rFonts w:asciiTheme="minorHAnsi" w:hAnsiTheme="minorHAnsi"/>
          <w:b/>
        </w:rPr>
        <w:fldChar w:fldCharType="begin"/>
      </w:r>
      <w:r w:rsidRPr="00C31D8A">
        <w:rPr>
          <w:rFonts w:asciiTheme="minorHAnsi" w:hAnsiTheme="minorHAnsi"/>
          <w:b/>
        </w:rPr>
        <w:instrText xml:space="preserve"> SEQ Figure \* ARABIC </w:instrText>
      </w:r>
      <w:r w:rsidR="006154F4" w:rsidRPr="00C31D8A">
        <w:rPr>
          <w:rFonts w:asciiTheme="minorHAnsi" w:hAnsiTheme="minorHAnsi"/>
          <w:b/>
        </w:rPr>
        <w:fldChar w:fldCharType="separate"/>
      </w:r>
      <w:r w:rsidR="003D6E90">
        <w:rPr>
          <w:rFonts w:asciiTheme="minorHAnsi" w:hAnsiTheme="minorHAnsi"/>
          <w:b/>
          <w:noProof/>
        </w:rPr>
        <w:t>1</w:t>
      </w:r>
      <w:r w:rsidR="006154F4" w:rsidRPr="00C31D8A">
        <w:rPr>
          <w:rFonts w:asciiTheme="minorHAnsi" w:hAnsiTheme="minorHAnsi"/>
          <w:b/>
          <w:noProof/>
        </w:rPr>
        <w:fldChar w:fldCharType="end"/>
      </w:r>
      <w:r w:rsidRPr="00C31D8A">
        <w:rPr>
          <w:rFonts w:asciiTheme="minorHAnsi" w:hAnsiTheme="minorHAnsi"/>
          <w:b/>
        </w:rPr>
        <w:t xml:space="preserve">. </w:t>
      </w:r>
      <w:r>
        <w:rPr>
          <w:rFonts w:asciiTheme="minorHAnsi" w:hAnsiTheme="minorHAnsi"/>
          <w:b/>
        </w:rPr>
        <w:t>SCell activation procedure</w:t>
      </w:r>
      <w:r w:rsidRPr="00C31D8A">
        <w:rPr>
          <w:rFonts w:asciiTheme="minorHAnsi" w:hAnsiTheme="minorHAnsi"/>
          <w:b/>
        </w:rPr>
        <w:t>.</w:t>
      </w:r>
    </w:p>
    <w:p w:rsidR="002E58D6" w:rsidRPr="005F552E" w:rsidRDefault="001940F3" w:rsidP="006B2EB2">
      <w:pPr>
        <w:jc w:val="both"/>
        <w:rPr>
          <w:rFonts w:asciiTheme="minorHAnsi" w:hAnsiTheme="minorHAnsi"/>
          <w:lang w:eastAsia="zh-TW"/>
        </w:rPr>
      </w:pPr>
      <w:r>
        <w:rPr>
          <w:rFonts w:asciiTheme="minorHAnsi" w:hAnsiTheme="minorHAnsi"/>
          <w:lang w:eastAsia="zh-TW"/>
        </w:rPr>
        <w:t>When receiving SCell activation command, UE will perform</w:t>
      </w:r>
      <w:r w:rsidR="00A8584E">
        <w:rPr>
          <w:rFonts w:asciiTheme="minorHAnsi" w:hAnsiTheme="minorHAnsi"/>
          <w:lang w:eastAsia="zh-TW"/>
        </w:rPr>
        <w:t xml:space="preserve"> SCell activation</w:t>
      </w:r>
      <w:r w:rsidR="001625C3">
        <w:rPr>
          <w:rFonts w:asciiTheme="minorHAnsi" w:hAnsiTheme="minorHAnsi"/>
          <w:lang w:eastAsia="zh-TW"/>
        </w:rPr>
        <w:t xml:space="preserve"> procedure to synchronize</w:t>
      </w:r>
      <w:r w:rsidR="00A8584E">
        <w:rPr>
          <w:rFonts w:asciiTheme="minorHAnsi" w:hAnsiTheme="minorHAnsi"/>
          <w:lang w:eastAsia="zh-TW"/>
        </w:rPr>
        <w:t xml:space="preserve"> with the target SCell, including</w:t>
      </w:r>
      <w:r>
        <w:rPr>
          <w:rFonts w:asciiTheme="minorHAnsi" w:hAnsiTheme="minorHAnsi"/>
          <w:lang w:eastAsia="zh-TW"/>
        </w:rPr>
        <w:t xml:space="preserve"> AGC gain settling, cell search, and fine timing sync</w:t>
      </w:r>
      <w:r w:rsidR="00A8584E">
        <w:rPr>
          <w:rFonts w:asciiTheme="minorHAnsi" w:hAnsiTheme="minorHAnsi"/>
          <w:lang w:eastAsia="zh-TW"/>
        </w:rPr>
        <w:t>.</w:t>
      </w:r>
      <w:r>
        <w:rPr>
          <w:rFonts w:asciiTheme="minorHAnsi" w:hAnsiTheme="minorHAnsi"/>
          <w:lang w:eastAsia="zh-TW"/>
        </w:rPr>
        <w:t xml:space="preserve"> </w:t>
      </w:r>
      <w:r w:rsidR="00C31D8A">
        <w:rPr>
          <w:rFonts w:asciiTheme="minorHAnsi" w:hAnsiTheme="minorHAnsi"/>
          <w:lang w:eastAsia="zh-TW"/>
        </w:rPr>
        <w:t>After</w:t>
      </w:r>
      <w:r w:rsidR="00A8584E">
        <w:rPr>
          <w:rFonts w:asciiTheme="minorHAnsi" w:hAnsiTheme="minorHAnsi"/>
          <w:lang w:eastAsia="zh-TW"/>
        </w:rPr>
        <w:t xml:space="preserve"> the activation, normal SCell operations should be applied, including </w:t>
      </w:r>
      <w:r w:rsidR="00A8584E" w:rsidRPr="00A8584E">
        <w:rPr>
          <w:rFonts w:asciiTheme="minorHAnsi" w:hAnsiTheme="minorHAnsi"/>
          <w:lang w:val="en-US" w:eastAsia="zh-TW"/>
        </w:rPr>
        <w:t>CSI reporting</w:t>
      </w:r>
      <w:r w:rsidR="00A8584E">
        <w:rPr>
          <w:rFonts w:asciiTheme="minorHAnsi" w:hAnsiTheme="minorHAnsi"/>
          <w:lang w:val="en-US" w:eastAsia="zh-TW"/>
        </w:rPr>
        <w:t xml:space="preserve">, </w:t>
      </w:r>
      <w:r w:rsidR="00A8584E" w:rsidRPr="00A8584E">
        <w:rPr>
          <w:rFonts w:asciiTheme="minorHAnsi" w:hAnsiTheme="minorHAnsi"/>
          <w:lang w:val="en-US" w:eastAsia="zh-TW"/>
        </w:rPr>
        <w:t>SRS transmissions</w:t>
      </w:r>
      <w:r w:rsidR="00A8584E">
        <w:rPr>
          <w:rFonts w:asciiTheme="minorHAnsi" w:hAnsiTheme="minorHAnsi"/>
          <w:lang w:val="en-US" w:eastAsia="zh-TW"/>
        </w:rPr>
        <w:t xml:space="preserve">, </w:t>
      </w:r>
      <w:r w:rsidR="00A8584E" w:rsidRPr="00A8584E">
        <w:rPr>
          <w:rFonts w:asciiTheme="minorHAnsi" w:hAnsiTheme="minorHAnsi"/>
          <w:lang w:val="en-US" w:eastAsia="zh-TW"/>
        </w:rPr>
        <w:t>PDCCH monitoring</w:t>
      </w:r>
      <w:r w:rsidR="00A8584E">
        <w:rPr>
          <w:rFonts w:asciiTheme="minorHAnsi" w:hAnsiTheme="minorHAnsi"/>
          <w:lang w:val="en-US" w:eastAsia="zh-TW"/>
        </w:rPr>
        <w:t xml:space="preserve">, and </w:t>
      </w:r>
      <w:r w:rsidR="00A8584E" w:rsidRPr="00A8584E">
        <w:rPr>
          <w:rFonts w:asciiTheme="minorHAnsi" w:hAnsiTheme="minorHAnsi"/>
          <w:lang w:val="en-US" w:eastAsia="zh-TW"/>
        </w:rPr>
        <w:t>PUCCH transmissions</w:t>
      </w:r>
      <w:r w:rsidR="00A8584E">
        <w:rPr>
          <w:rFonts w:asciiTheme="minorHAnsi" w:hAnsiTheme="minorHAnsi"/>
          <w:lang w:val="en-US" w:eastAsia="zh-TW"/>
        </w:rPr>
        <w:t>.</w:t>
      </w:r>
      <w:r w:rsidR="00063B3F">
        <w:rPr>
          <w:rFonts w:asciiTheme="minorHAnsi" w:hAnsiTheme="minorHAnsi"/>
          <w:lang w:val="en-US" w:eastAsia="zh-TW"/>
        </w:rPr>
        <w:t xml:space="preserve"> </w:t>
      </w:r>
    </w:p>
    <w:p w:rsidR="00B664D8" w:rsidRDefault="0073324B" w:rsidP="006B2EB2">
      <w:pPr>
        <w:jc w:val="both"/>
        <w:rPr>
          <w:rFonts w:asciiTheme="minorHAnsi" w:hAnsiTheme="minorHAnsi"/>
          <w:lang w:val="en-US" w:eastAsia="zh-TW"/>
        </w:rPr>
      </w:pPr>
      <w:r>
        <w:rPr>
          <w:rFonts w:asciiTheme="minorHAnsi" w:hAnsiTheme="minorHAnsi"/>
          <w:lang w:val="en-US" w:eastAsia="zh-TW"/>
        </w:rPr>
        <w:t>O</w:t>
      </w:r>
      <w:r w:rsidR="00E1713E">
        <w:rPr>
          <w:rFonts w:asciiTheme="minorHAnsi" w:hAnsiTheme="minorHAnsi"/>
          <w:lang w:val="en-US" w:eastAsia="zh-TW"/>
        </w:rPr>
        <w:t>ne open issue is</w:t>
      </w:r>
      <w:r w:rsidR="00D42870">
        <w:rPr>
          <w:rFonts w:asciiTheme="minorHAnsi" w:hAnsiTheme="minorHAnsi"/>
          <w:lang w:val="en-US" w:eastAsia="zh-TW"/>
        </w:rPr>
        <w:t xml:space="preserve"> how to select </w:t>
      </w:r>
      <w:r w:rsidR="00322352">
        <w:rPr>
          <w:rFonts w:asciiTheme="minorHAnsi" w:hAnsiTheme="minorHAnsi"/>
          <w:lang w:val="en-US" w:eastAsia="zh-TW"/>
        </w:rPr>
        <w:t xml:space="preserve">specific </w:t>
      </w:r>
      <w:r w:rsidR="00D42870">
        <w:rPr>
          <w:rFonts w:asciiTheme="minorHAnsi" w:hAnsiTheme="minorHAnsi"/>
          <w:lang w:val="en-US" w:eastAsia="zh-TW"/>
        </w:rPr>
        <w:t>beam</w:t>
      </w:r>
      <w:r w:rsidR="00322352">
        <w:rPr>
          <w:rFonts w:asciiTheme="minorHAnsi" w:hAnsiTheme="minorHAnsi"/>
          <w:lang w:val="en-US" w:eastAsia="zh-TW"/>
        </w:rPr>
        <w:t xml:space="preserve"> directions for </w:t>
      </w:r>
      <w:r w:rsidR="005F552E">
        <w:rPr>
          <w:rFonts w:asciiTheme="minorHAnsi" w:hAnsiTheme="minorHAnsi"/>
          <w:lang w:val="en-US" w:eastAsia="zh-TW"/>
        </w:rPr>
        <w:t xml:space="preserve">the </w:t>
      </w:r>
      <w:r w:rsidR="00322352">
        <w:rPr>
          <w:rFonts w:asciiTheme="minorHAnsi" w:hAnsiTheme="minorHAnsi"/>
          <w:lang w:val="en-US" w:eastAsia="zh-TW"/>
        </w:rPr>
        <w:t>DL and UL transmissions</w:t>
      </w:r>
      <w:r w:rsidR="005F552E">
        <w:rPr>
          <w:rFonts w:asciiTheme="minorHAnsi" w:hAnsiTheme="minorHAnsi"/>
          <w:lang w:val="en-US" w:eastAsia="zh-TW"/>
        </w:rPr>
        <w:t xml:space="preserve"> of normal SCell operations</w:t>
      </w:r>
      <w:r w:rsidR="00322352">
        <w:rPr>
          <w:rFonts w:asciiTheme="minorHAnsi" w:hAnsiTheme="minorHAnsi"/>
          <w:lang w:val="en-US" w:eastAsia="zh-TW"/>
        </w:rPr>
        <w:t>. E</w:t>
      </w:r>
      <w:r w:rsidR="000D4561">
        <w:rPr>
          <w:rFonts w:asciiTheme="minorHAnsi" w:hAnsiTheme="minorHAnsi"/>
          <w:lang w:val="en-US" w:eastAsia="zh-TW"/>
        </w:rPr>
        <w:t>.g.</w:t>
      </w:r>
      <w:r w:rsidR="00322352">
        <w:rPr>
          <w:rFonts w:asciiTheme="minorHAnsi" w:hAnsiTheme="minorHAnsi"/>
          <w:lang w:val="en-US" w:eastAsia="zh-TW"/>
        </w:rPr>
        <w:t>,</w:t>
      </w:r>
      <w:r w:rsidR="000D4561">
        <w:rPr>
          <w:rFonts w:asciiTheme="minorHAnsi" w:hAnsiTheme="minorHAnsi"/>
          <w:lang w:val="en-US" w:eastAsia="zh-TW"/>
        </w:rPr>
        <w:t xml:space="preserve"> </w:t>
      </w:r>
      <w:r w:rsidR="00322352">
        <w:rPr>
          <w:rFonts w:asciiTheme="minorHAnsi" w:hAnsiTheme="minorHAnsi"/>
          <w:lang w:val="en-US" w:eastAsia="zh-TW"/>
        </w:rPr>
        <w:t xml:space="preserve">for </w:t>
      </w:r>
      <w:r w:rsidR="00F17EDB">
        <w:rPr>
          <w:rFonts w:asciiTheme="minorHAnsi" w:hAnsiTheme="minorHAnsi"/>
          <w:lang w:val="en-US" w:eastAsia="zh-TW"/>
        </w:rPr>
        <w:t xml:space="preserve">PDCCH monitoring and PUCCH transmissions, </w:t>
      </w:r>
      <w:r w:rsidR="002E58D6">
        <w:rPr>
          <w:rFonts w:asciiTheme="minorHAnsi" w:hAnsiTheme="minorHAnsi"/>
          <w:lang w:val="en-US" w:eastAsia="zh-TW"/>
        </w:rPr>
        <w:t xml:space="preserve">it requires </w:t>
      </w:r>
      <w:r w:rsidR="00182B15">
        <w:rPr>
          <w:rFonts w:asciiTheme="minorHAnsi" w:hAnsiTheme="minorHAnsi"/>
          <w:lang w:val="en-US" w:eastAsia="zh-TW"/>
        </w:rPr>
        <w:t>the TCI state</w:t>
      </w:r>
      <w:r w:rsidR="00E43599">
        <w:rPr>
          <w:rFonts w:asciiTheme="minorHAnsi" w:hAnsiTheme="minorHAnsi"/>
          <w:lang w:val="en-US" w:eastAsia="zh-TW"/>
        </w:rPr>
        <w:t xml:space="preserve"> of DL </w:t>
      </w:r>
      <w:r w:rsidR="001446CE">
        <w:rPr>
          <w:rFonts w:asciiTheme="minorHAnsi" w:hAnsiTheme="minorHAnsi"/>
          <w:lang w:val="en-US" w:eastAsia="zh-TW"/>
        </w:rPr>
        <w:t>transmissions</w:t>
      </w:r>
      <w:r w:rsidR="00182B15">
        <w:rPr>
          <w:rFonts w:asciiTheme="minorHAnsi" w:hAnsiTheme="minorHAnsi"/>
          <w:lang w:val="en-US" w:eastAsia="zh-TW"/>
        </w:rPr>
        <w:t xml:space="preserve"> </w:t>
      </w:r>
      <w:r w:rsidR="00E43599">
        <w:rPr>
          <w:rFonts w:asciiTheme="minorHAnsi" w:hAnsiTheme="minorHAnsi"/>
          <w:lang w:val="en-US" w:eastAsia="zh-TW"/>
        </w:rPr>
        <w:t xml:space="preserve">and the </w:t>
      </w:r>
      <w:r w:rsidR="00F312CD">
        <w:rPr>
          <w:rFonts w:asciiTheme="minorHAnsi" w:hAnsiTheme="minorHAnsi"/>
          <w:lang w:val="en-US" w:eastAsia="zh-TW"/>
        </w:rPr>
        <w:t>spatial relation</w:t>
      </w:r>
      <w:r w:rsidR="00E43599">
        <w:rPr>
          <w:rFonts w:asciiTheme="minorHAnsi" w:hAnsiTheme="minorHAnsi"/>
          <w:lang w:val="en-US" w:eastAsia="zh-TW"/>
        </w:rPr>
        <w:t xml:space="preserve"> </w:t>
      </w:r>
      <w:r w:rsidR="001446CE">
        <w:rPr>
          <w:rFonts w:asciiTheme="minorHAnsi" w:hAnsiTheme="minorHAnsi"/>
          <w:lang w:val="en-US" w:eastAsia="zh-TW"/>
        </w:rPr>
        <w:t>of UL transmission</w:t>
      </w:r>
      <w:r w:rsidR="007458E5">
        <w:rPr>
          <w:rFonts w:asciiTheme="minorHAnsi" w:hAnsiTheme="minorHAnsi"/>
          <w:lang w:val="en-US" w:eastAsia="zh-TW"/>
        </w:rPr>
        <w:t>.</w:t>
      </w:r>
      <w:r w:rsidR="00182B15">
        <w:rPr>
          <w:rFonts w:asciiTheme="minorHAnsi" w:hAnsiTheme="minorHAnsi"/>
          <w:lang w:val="en-US" w:eastAsia="zh-TW"/>
        </w:rPr>
        <w:t xml:space="preserve"> </w:t>
      </w:r>
    </w:p>
    <w:p w:rsidR="00B664D8" w:rsidRDefault="00B664D8" w:rsidP="00B664D8">
      <w:pPr>
        <w:jc w:val="center"/>
        <w:rPr>
          <w:rFonts w:asciiTheme="minorHAnsi" w:hAnsiTheme="minorHAnsi"/>
          <w:lang w:val="en-US" w:eastAsia="zh-TW"/>
        </w:rPr>
      </w:pPr>
      <w:r>
        <w:rPr>
          <w:rFonts w:asciiTheme="minorHAnsi" w:hAnsiTheme="minorHAnsi"/>
          <w:noProof/>
          <w:lang w:val="en-US" w:eastAsia="zh-TW"/>
        </w:rPr>
        <w:drawing>
          <wp:inline distT="0" distB="0" distL="0" distR="0">
            <wp:extent cx="1854200" cy="104501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1052" cy="1060143"/>
                    </a:xfrm>
                    <a:prstGeom prst="rect">
                      <a:avLst/>
                    </a:prstGeom>
                    <a:noFill/>
                    <a:ln>
                      <a:noFill/>
                    </a:ln>
                  </pic:spPr>
                </pic:pic>
              </a:graphicData>
            </a:graphic>
          </wp:inline>
        </w:drawing>
      </w:r>
    </w:p>
    <w:p w:rsidR="00B664D8" w:rsidRPr="00AA3894" w:rsidRDefault="00E1713E" w:rsidP="00AA3894">
      <w:pPr>
        <w:jc w:val="center"/>
        <w:rPr>
          <w:rFonts w:asciiTheme="minorHAnsi" w:hAnsiTheme="minorHAnsi"/>
          <w:b/>
        </w:rPr>
      </w:pPr>
      <w:r w:rsidRPr="00C31D8A">
        <w:rPr>
          <w:rFonts w:asciiTheme="minorHAnsi" w:hAnsiTheme="minorHAnsi"/>
          <w:b/>
        </w:rPr>
        <w:t xml:space="preserve">Figure </w:t>
      </w:r>
      <w:r w:rsidR="006154F4" w:rsidRPr="00C31D8A">
        <w:rPr>
          <w:rFonts w:asciiTheme="minorHAnsi" w:hAnsiTheme="minorHAnsi"/>
          <w:b/>
        </w:rPr>
        <w:fldChar w:fldCharType="begin"/>
      </w:r>
      <w:r w:rsidRPr="00C31D8A">
        <w:rPr>
          <w:rFonts w:asciiTheme="minorHAnsi" w:hAnsiTheme="minorHAnsi"/>
          <w:b/>
        </w:rPr>
        <w:instrText xml:space="preserve"> SEQ Figure \* ARABIC </w:instrText>
      </w:r>
      <w:r w:rsidR="006154F4" w:rsidRPr="00C31D8A">
        <w:rPr>
          <w:rFonts w:asciiTheme="minorHAnsi" w:hAnsiTheme="minorHAnsi"/>
          <w:b/>
        </w:rPr>
        <w:fldChar w:fldCharType="separate"/>
      </w:r>
      <w:r w:rsidR="003D6E90">
        <w:rPr>
          <w:rFonts w:asciiTheme="minorHAnsi" w:hAnsiTheme="minorHAnsi"/>
          <w:b/>
          <w:noProof/>
        </w:rPr>
        <w:t>2</w:t>
      </w:r>
      <w:r w:rsidR="006154F4" w:rsidRPr="00C31D8A">
        <w:rPr>
          <w:rFonts w:asciiTheme="minorHAnsi" w:hAnsiTheme="minorHAnsi"/>
          <w:b/>
          <w:noProof/>
        </w:rPr>
        <w:fldChar w:fldCharType="end"/>
      </w:r>
      <w:r w:rsidRPr="00C31D8A">
        <w:rPr>
          <w:rFonts w:asciiTheme="minorHAnsi" w:hAnsiTheme="minorHAnsi"/>
          <w:b/>
        </w:rPr>
        <w:t xml:space="preserve">. </w:t>
      </w:r>
      <w:r w:rsidR="003214C5">
        <w:rPr>
          <w:rFonts w:asciiTheme="minorHAnsi" w:hAnsiTheme="minorHAnsi"/>
          <w:b/>
        </w:rPr>
        <w:t>Illustration of</w:t>
      </w:r>
      <w:r w:rsidR="001077FD">
        <w:rPr>
          <w:rFonts w:asciiTheme="minorHAnsi" w:hAnsiTheme="minorHAnsi"/>
          <w:b/>
        </w:rPr>
        <w:t xml:space="preserve"> </w:t>
      </w:r>
      <w:r w:rsidR="00AA3894">
        <w:rPr>
          <w:rFonts w:asciiTheme="minorHAnsi" w:hAnsiTheme="minorHAnsi"/>
          <w:b/>
        </w:rPr>
        <w:t>DL and UL spatial information</w:t>
      </w:r>
      <w:r w:rsidR="002C0F40">
        <w:rPr>
          <w:rFonts w:asciiTheme="minorHAnsi" w:hAnsiTheme="minorHAnsi"/>
          <w:b/>
        </w:rPr>
        <w:t xml:space="preserve"> </w:t>
      </w:r>
      <w:r w:rsidR="003214C5">
        <w:rPr>
          <w:rFonts w:asciiTheme="minorHAnsi" w:hAnsiTheme="minorHAnsi"/>
          <w:b/>
        </w:rPr>
        <w:t xml:space="preserve">acquisition </w:t>
      </w:r>
      <w:r w:rsidR="002C0F40">
        <w:rPr>
          <w:rFonts w:asciiTheme="minorHAnsi" w:hAnsiTheme="minorHAnsi"/>
          <w:b/>
        </w:rPr>
        <w:t>for normal SCell operations</w:t>
      </w:r>
      <w:r w:rsidR="003214C5">
        <w:rPr>
          <w:rFonts w:asciiTheme="minorHAnsi" w:hAnsiTheme="minorHAnsi"/>
          <w:b/>
        </w:rPr>
        <w:t>.</w:t>
      </w:r>
    </w:p>
    <w:p w:rsidR="00B664D8" w:rsidRPr="00AA3894" w:rsidRDefault="00B664D8" w:rsidP="006B2EB2">
      <w:pPr>
        <w:jc w:val="both"/>
        <w:rPr>
          <w:rFonts w:asciiTheme="minorHAnsi" w:hAnsiTheme="minorHAnsi"/>
          <w:lang w:eastAsia="zh-TW"/>
        </w:rPr>
      </w:pPr>
    </w:p>
    <w:p w:rsidR="002C0F40" w:rsidRDefault="003E250A" w:rsidP="006B2EB2">
      <w:pPr>
        <w:jc w:val="both"/>
        <w:rPr>
          <w:rFonts w:asciiTheme="minorHAnsi" w:hAnsiTheme="minorHAnsi"/>
          <w:lang w:eastAsia="zh-TW"/>
        </w:rPr>
      </w:pPr>
      <w:r>
        <w:rPr>
          <w:rFonts w:asciiTheme="minorHAnsi" w:hAnsiTheme="minorHAnsi"/>
          <w:lang w:eastAsia="zh-TW"/>
        </w:rPr>
        <w:t xml:space="preserve">For PCell/PSCell, it can exploit the association between SSB and RACH resources to provide information about </w:t>
      </w:r>
      <w:r>
        <w:rPr>
          <w:rFonts w:asciiTheme="minorHAnsi" w:hAnsiTheme="minorHAnsi"/>
          <w:lang w:val="en-US" w:eastAsia="zh-TW"/>
        </w:rPr>
        <w:t xml:space="preserve">TCI state and spatial relation. </w:t>
      </w:r>
      <w:r w:rsidR="000D52E0">
        <w:rPr>
          <w:rFonts w:asciiTheme="minorHAnsi" w:hAnsiTheme="minorHAnsi"/>
          <w:lang w:val="en-US" w:eastAsia="zh-TW"/>
        </w:rPr>
        <w:t xml:space="preserve">However, there is no such RACH resource association for SCell. </w:t>
      </w:r>
      <w:r w:rsidR="00F53C78">
        <w:rPr>
          <w:rFonts w:asciiTheme="minorHAnsi" w:hAnsiTheme="minorHAnsi"/>
          <w:lang w:eastAsia="zh-TW"/>
        </w:rPr>
        <w:t>I</w:t>
      </w:r>
      <w:r w:rsidR="00F00FC4">
        <w:rPr>
          <w:rFonts w:asciiTheme="minorHAnsi" w:hAnsiTheme="minorHAnsi"/>
          <w:lang w:eastAsia="zh-TW"/>
        </w:rPr>
        <w:t>f the SC</w:t>
      </w:r>
      <w:r w:rsidR="00F00FC4" w:rsidRPr="00E31144">
        <w:rPr>
          <w:rFonts w:asciiTheme="minorHAnsi" w:hAnsiTheme="minorHAnsi"/>
          <w:lang w:eastAsia="zh-TW"/>
        </w:rPr>
        <w:t>ell is not the first SCell in the FR2 band (</w:t>
      </w:r>
      <w:r w:rsidR="00F00FC4">
        <w:rPr>
          <w:rFonts w:asciiTheme="minorHAnsi" w:hAnsiTheme="minorHAnsi"/>
          <w:lang w:eastAsia="zh-TW"/>
        </w:rPr>
        <w:t xml:space="preserve">i.e., </w:t>
      </w:r>
      <w:r w:rsidR="00F00FC4" w:rsidRPr="00E31144">
        <w:rPr>
          <w:rFonts w:asciiTheme="minorHAnsi" w:hAnsiTheme="minorHAnsi"/>
          <w:lang w:eastAsia="zh-TW"/>
        </w:rPr>
        <w:t>at least one active serving cell on that FR2 band</w:t>
      </w:r>
      <w:r w:rsidR="00F00FC4">
        <w:rPr>
          <w:rFonts w:asciiTheme="minorHAnsi" w:hAnsiTheme="minorHAnsi"/>
          <w:lang w:eastAsia="zh-TW"/>
        </w:rPr>
        <w:t xml:space="preserve">), the TCI state </w:t>
      </w:r>
      <w:r w:rsidR="00E43599">
        <w:rPr>
          <w:rFonts w:asciiTheme="minorHAnsi" w:hAnsiTheme="minorHAnsi"/>
          <w:lang w:eastAsia="zh-TW"/>
        </w:rPr>
        <w:t xml:space="preserve">and spatial relations </w:t>
      </w:r>
      <w:r w:rsidR="00F00FC4">
        <w:rPr>
          <w:rFonts w:asciiTheme="minorHAnsi" w:hAnsiTheme="minorHAnsi"/>
          <w:lang w:eastAsia="zh-TW"/>
        </w:rPr>
        <w:t xml:space="preserve">can follow the </w:t>
      </w:r>
      <w:r w:rsidR="00F00FC4" w:rsidRPr="006B2EB2">
        <w:rPr>
          <w:rFonts w:asciiTheme="minorHAnsi" w:hAnsiTheme="minorHAnsi"/>
          <w:lang w:eastAsia="zh-TW"/>
        </w:rPr>
        <w:t>active serving cell</w:t>
      </w:r>
      <w:r w:rsidR="00F00FC4">
        <w:rPr>
          <w:rFonts w:asciiTheme="minorHAnsi" w:hAnsiTheme="minorHAnsi"/>
          <w:lang w:eastAsia="zh-TW"/>
        </w:rPr>
        <w:t>s.</w:t>
      </w:r>
      <w:r w:rsidR="00E43599">
        <w:rPr>
          <w:rFonts w:asciiTheme="minorHAnsi" w:hAnsiTheme="minorHAnsi"/>
          <w:lang w:eastAsia="zh-TW"/>
        </w:rPr>
        <w:t xml:space="preserve"> </w:t>
      </w:r>
      <w:r w:rsidR="00B368CC">
        <w:rPr>
          <w:rFonts w:asciiTheme="minorHAnsi" w:hAnsiTheme="minorHAnsi"/>
          <w:lang w:eastAsia="zh-TW"/>
        </w:rPr>
        <w:t xml:space="preserve">Nevertheless, </w:t>
      </w:r>
      <w:r w:rsidR="00310840">
        <w:rPr>
          <w:rFonts w:asciiTheme="minorHAnsi" w:hAnsiTheme="minorHAnsi"/>
          <w:lang w:eastAsia="zh-TW"/>
        </w:rPr>
        <w:t>for the first SCell in FR2</w:t>
      </w:r>
      <w:r w:rsidR="002A5FAA">
        <w:rPr>
          <w:rFonts w:asciiTheme="minorHAnsi" w:hAnsiTheme="minorHAnsi"/>
          <w:lang w:eastAsia="zh-TW"/>
        </w:rPr>
        <w:t xml:space="preserve">, </w:t>
      </w:r>
      <w:r w:rsidR="00310840">
        <w:rPr>
          <w:rFonts w:asciiTheme="minorHAnsi" w:hAnsiTheme="minorHAnsi"/>
          <w:lang w:eastAsia="zh-TW"/>
        </w:rPr>
        <w:t xml:space="preserve">where no active serving cell, </w:t>
      </w:r>
      <w:r w:rsidR="002E33A3">
        <w:rPr>
          <w:rFonts w:asciiTheme="minorHAnsi" w:hAnsiTheme="minorHAnsi"/>
          <w:lang w:eastAsia="zh-TW"/>
        </w:rPr>
        <w:t xml:space="preserve">the </w:t>
      </w:r>
      <w:r w:rsidR="00310840">
        <w:rPr>
          <w:rFonts w:asciiTheme="minorHAnsi" w:hAnsiTheme="minorHAnsi"/>
          <w:lang w:eastAsia="zh-TW"/>
        </w:rPr>
        <w:t xml:space="preserve">corresponding </w:t>
      </w:r>
      <w:r w:rsidR="002E33A3" w:rsidRPr="002E33A3">
        <w:rPr>
          <w:rFonts w:asciiTheme="minorHAnsi" w:hAnsiTheme="minorHAnsi"/>
          <w:lang w:eastAsia="zh-TW"/>
        </w:rPr>
        <w:t>procedure for TCI state of DL transmissions and the spatial relation of UL transmission</w:t>
      </w:r>
      <w:r w:rsidR="00310840">
        <w:rPr>
          <w:rFonts w:asciiTheme="minorHAnsi" w:hAnsiTheme="minorHAnsi"/>
          <w:lang w:eastAsia="zh-TW"/>
        </w:rPr>
        <w:t xml:space="preserve"> </w:t>
      </w:r>
      <w:r w:rsidR="002E33A3" w:rsidRPr="002E33A3">
        <w:rPr>
          <w:rFonts w:asciiTheme="minorHAnsi" w:hAnsiTheme="minorHAnsi"/>
          <w:lang w:eastAsia="zh-TW"/>
        </w:rPr>
        <w:t>should be clarified</w:t>
      </w:r>
      <w:r w:rsidR="002E33A3">
        <w:rPr>
          <w:rFonts w:asciiTheme="minorHAnsi" w:hAnsiTheme="minorHAnsi"/>
          <w:lang w:eastAsia="zh-TW"/>
        </w:rPr>
        <w:t>.</w:t>
      </w:r>
    </w:p>
    <w:p w:rsidR="00B86CE0" w:rsidRPr="00B86CE0" w:rsidRDefault="002E33A3" w:rsidP="00B86CE0">
      <w:pPr>
        <w:pStyle w:val="a5"/>
        <w:jc w:val="both"/>
        <w:rPr>
          <w:rFonts w:ascii="Calibri" w:hAnsi="Calibri" w:cs="Arial"/>
          <w:bCs/>
        </w:rPr>
      </w:pPr>
      <w:bookmarkStart w:id="8" w:name="_Ref528767207"/>
      <w:bookmarkStart w:id="9" w:name="_Ref1045810"/>
      <w:r w:rsidRPr="00063B3F">
        <w:rPr>
          <w:rFonts w:ascii="Calibri" w:hAnsi="Calibri" w:cs="Arial"/>
          <w:bCs/>
        </w:rPr>
        <w:lastRenderedPageBreak/>
        <w:t xml:space="preserve">Observation </w:t>
      </w:r>
      <w:r w:rsidR="006154F4" w:rsidRPr="00063B3F">
        <w:rPr>
          <w:rFonts w:ascii="Calibri" w:hAnsi="Calibri" w:cs="Arial"/>
          <w:bCs/>
        </w:rPr>
        <w:fldChar w:fldCharType="begin"/>
      </w:r>
      <w:r w:rsidRPr="00063B3F">
        <w:rPr>
          <w:rFonts w:ascii="Calibri" w:hAnsi="Calibri" w:cs="Arial"/>
          <w:bCs/>
        </w:rPr>
        <w:instrText xml:space="preserve"> SEQ Observation \* ARABIC </w:instrText>
      </w:r>
      <w:r w:rsidR="006154F4" w:rsidRPr="00063B3F">
        <w:rPr>
          <w:rFonts w:ascii="Calibri" w:hAnsi="Calibri" w:cs="Arial"/>
          <w:bCs/>
        </w:rPr>
        <w:fldChar w:fldCharType="separate"/>
      </w:r>
      <w:r w:rsidR="003D6E90">
        <w:rPr>
          <w:rFonts w:ascii="Calibri" w:hAnsi="Calibri" w:cs="Arial"/>
          <w:bCs/>
          <w:noProof/>
        </w:rPr>
        <w:t>1</w:t>
      </w:r>
      <w:r w:rsidR="006154F4" w:rsidRPr="00063B3F">
        <w:rPr>
          <w:rFonts w:ascii="Calibri" w:hAnsi="Calibri" w:cs="Arial"/>
          <w:bCs/>
        </w:rPr>
        <w:fldChar w:fldCharType="end"/>
      </w:r>
      <w:r w:rsidRPr="00063B3F">
        <w:rPr>
          <w:rFonts w:ascii="Calibri" w:hAnsi="Calibri" w:cs="Arial"/>
          <w:bCs/>
        </w:rPr>
        <w:t xml:space="preserve">: </w:t>
      </w:r>
      <w:bookmarkEnd w:id="8"/>
      <w:r>
        <w:rPr>
          <w:rFonts w:asciiTheme="minorHAnsi" w:hAnsiTheme="minorHAnsi"/>
          <w:lang w:eastAsia="zh-TW"/>
        </w:rPr>
        <w:t>For the first SCell being activating in FR2</w:t>
      </w:r>
      <w:r>
        <w:rPr>
          <w:rFonts w:asciiTheme="minorHAnsi" w:hAnsiTheme="minorHAnsi"/>
          <w:lang w:val="en-US" w:eastAsia="zh-TW"/>
        </w:rPr>
        <w:t>, the procedure for TCI state of DL transmissions and the spatial relation of UL transmission should be clarified.</w:t>
      </w:r>
      <w:bookmarkEnd w:id="9"/>
    </w:p>
    <w:p w:rsidR="00B86CE0" w:rsidRDefault="00B86CE0" w:rsidP="006B2EB2">
      <w:pPr>
        <w:jc w:val="both"/>
        <w:rPr>
          <w:rFonts w:asciiTheme="minorHAnsi" w:hAnsiTheme="minorHAnsi"/>
          <w:lang w:eastAsia="zh-TW"/>
        </w:rPr>
      </w:pPr>
    </w:p>
    <w:p w:rsidR="000151FF" w:rsidRDefault="000151FF" w:rsidP="006B2EB2">
      <w:pPr>
        <w:jc w:val="both"/>
        <w:rPr>
          <w:rFonts w:asciiTheme="minorHAnsi" w:hAnsiTheme="minorHAnsi"/>
          <w:lang w:eastAsia="zh-TW"/>
        </w:rPr>
      </w:pPr>
      <w:r>
        <w:rPr>
          <w:rFonts w:asciiTheme="minorHAnsi" w:hAnsiTheme="minorHAnsi"/>
          <w:lang w:eastAsia="zh-TW"/>
        </w:rPr>
        <w:t>F</w:t>
      </w:r>
      <w:r w:rsidR="00C069E6">
        <w:rPr>
          <w:rFonts w:asciiTheme="minorHAnsi" w:hAnsiTheme="minorHAnsi"/>
          <w:lang w:eastAsia="zh-TW"/>
        </w:rPr>
        <w:t>rom RX beam’s point of view, the “rough” beam is applied d</w:t>
      </w:r>
      <w:r w:rsidR="00131267">
        <w:rPr>
          <w:rFonts w:asciiTheme="minorHAnsi" w:hAnsiTheme="minorHAnsi"/>
          <w:lang w:eastAsia="zh-TW"/>
        </w:rPr>
        <w:t xml:space="preserve">uring the legacy SCell activation procedure, </w:t>
      </w:r>
      <w:r w:rsidR="004123A9">
        <w:rPr>
          <w:rFonts w:asciiTheme="minorHAnsi" w:hAnsiTheme="minorHAnsi"/>
          <w:lang w:eastAsia="zh-TW"/>
        </w:rPr>
        <w:t xml:space="preserve">e.g. AGC settling and cell search, </w:t>
      </w:r>
      <w:r w:rsidR="00C069E6">
        <w:rPr>
          <w:rFonts w:asciiTheme="minorHAnsi" w:hAnsiTheme="minorHAnsi"/>
          <w:lang w:eastAsia="zh-TW"/>
        </w:rPr>
        <w:t xml:space="preserve">while “fine” beam is applied </w:t>
      </w:r>
      <w:r w:rsidR="004123A9">
        <w:rPr>
          <w:rFonts w:asciiTheme="minorHAnsi" w:hAnsiTheme="minorHAnsi"/>
          <w:lang w:eastAsia="zh-TW"/>
        </w:rPr>
        <w:t xml:space="preserve">for </w:t>
      </w:r>
      <w:r w:rsidR="005E3531">
        <w:rPr>
          <w:rFonts w:asciiTheme="minorHAnsi" w:hAnsiTheme="minorHAnsi"/>
          <w:lang w:eastAsia="zh-TW"/>
        </w:rPr>
        <w:t xml:space="preserve">the normal SCell operation, </w:t>
      </w:r>
      <w:r w:rsidR="004123A9">
        <w:rPr>
          <w:rFonts w:asciiTheme="minorHAnsi" w:hAnsiTheme="minorHAnsi"/>
          <w:lang w:eastAsia="zh-TW"/>
        </w:rPr>
        <w:t>e.g. PDCCH monitoring</w:t>
      </w:r>
      <w:r w:rsidR="00C069E6">
        <w:rPr>
          <w:rFonts w:asciiTheme="minorHAnsi" w:hAnsiTheme="minorHAnsi"/>
          <w:lang w:eastAsia="zh-TW"/>
        </w:rPr>
        <w:t>.</w:t>
      </w:r>
      <w:r>
        <w:rPr>
          <w:rFonts w:asciiTheme="minorHAnsi" w:hAnsiTheme="minorHAnsi"/>
          <w:lang w:eastAsia="zh-TW"/>
        </w:rPr>
        <w:t xml:space="preserve"> Thus, it should further clarify which</w:t>
      </w:r>
      <w:r w:rsidR="000D52E0">
        <w:rPr>
          <w:rFonts w:asciiTheme="minorHAnsi" w:hAnsiTheme="minorHAnsi"/>
          <w:lang w:eastAsia="zh-TW"/>
        </w:rPr>
        <w:t xml:space="preserve"> type of</w:t>
      </w:r>
      <w:r>
        <w:rPr>
          <w:rFonts w:asciiTheme="minorHAnsi" w:hAnsiTheme="minorHAnsi"/>
          <w:lang w:eastAsia="zh-TW"/>
        </w:rPr>
        <w:t xml:space="preserve"> beam should be </w:t>
      </w:r>
      <w:r w:rsidR="001626BA">
        <w:rPr>
          <w:rFonts w:asciiTheme="minorHAnsi" w:hAnsiTheme="minorHAnsi"/>
          <w:lang w:eastAsia="zh-TW"/>
        </w:rPr>
        <w:t>applied for the TCI state/</w:t>
      </w:r>
      <w:r>
        <w:rPr>
          <w:rFonts w:asciiTheme="minorHAnsi" w:hAnsiTheme="minorHAnsi"/>
          <w:lang w:eastAsia="zh-TW"/>
        </w:rPr>
        <w:t>spatial relation</w:t>
      </w:r>
      <w:r w:rsidR="001626BA">
        <w:rPr>
          <w:rFonts w:asciiTheme="minorHAnsi" w:hAnsiTheme="minorHAnsi"/>
          <w:lang w:eastAsia="zh-TW"/>
        </w:rPr>
        <w:t xml:space="preserve"> indication.</w:t>
      </w:r>
      <w:r>
        <w:rPr>
          <w:rFonts w:asciiTheme="minorHAnsi" w:hAnsiTheme="minorHAnsi"/>
          <w:lang w:eastAsia="zh-TW"/>
        </w:rPr>
        <w:t xml:space="preserve"> </w:t>
      </w:r>
    </w:p>
    <w:p w:rsidR="00255D0E" w:rsidRPr="00B86CE0" w:rsidRDefault="00255D0E" w:rsidP="00B86CE0">
      <w:pPr>
        <w:pStyle w:val="a5"/>
        <w:jc w:val="both"/>
        <w:rPr>
          <w:rFonts w:ascii="Calibri" w:hAnsi="Calibri" w:cs="Arial"/>
          <w:bCs/>
        </w:rPr>
      </w:pPr>
      <w:bookmarkStart w:id="10" w:name="_Ref528767830"/>
      <w:bookmarkStart w:id="11" w:name="_Ref1045817"/>
      <w:r w:rsidRPr="00255D0E">
        <w:rPr>
          <w:rFonts w:ascii="Calibri" w:hAnsi="Calibri" w:cs="Arial"/>
          <w:bCs/>
        </w:rPr>
        <w:t xml:space="preserve">Proposal </w:t>
      </w:r>
      <w:r w:rsidR="006154F4" w:rsidRPr="00255D0E">
        <w:rPr>
          <w:rFonts w:ascii="Calibri" w:hAnsi="Calibri" w:cs="Arial"/>
          <w:bCs/>
        </w:rPr>
        <w:fldChar w:fldCharType="begin"/>
      </w:r>
      <w:r w:rsidRPr="00255D0E">
        <w:rPr>
          <w:rFonts w:ascii="Calibri" w:hAnsi="Calibri" w:cs="Arial"/>
          <w:bCs/>
        </w:rPr>
        <w:instrText xml:space="preserve"> SEQ Proposal \* ARABIC </w:instrText>
      </w:r>
      <w:r w:rsidR="006154F4" w:rsidRPr="00255D0E">
        <w:rPr>
          <w:rFonts w:ascii="Calibri" w:hAnsi="Calibri" w:cs="Arial"/>
          <w:bCs/>
        </w:rPr>
        <w:fldChar w:fldCharType="separate"/>
      </w:r>
      <w:r>
        <w:rPr>
          <w:rFonts w:ascii="Calibri" w:hAnsi="Calibri" w:cs="Arial"/>
          <w:bCs/>
          <w:noProof/>
        </w:rPr>
        <w:t>1</w:t>
      </w:r>
      <w:r w:rsidR="006154F4" w:rsidRPr="00255D0E">
        <w:rPr>
          <w:rFonts w:ascii="Calibri" w:hAnsi="Calibri" w:cs="Arial"/>
          <w:bCs/>
        </w:rPr>
        <w:fldChar w:fldCharType="end"/>
      </w:r>
      <w:r w:rsidRPr="00255D0E">
        <w:rPr>
          <w:rFonts w:ascii="Calibri" w:hAnsi="Calibri" w:cs="Arial"/>
          <w:bCs/>
        </w:rPr>
        <w:t xml:space="preserve">: </w:t>
      </w:r>
      <w:bookmarkEnd w:id="10"/>
      <w:r w:rsidRPr="00255D0E">
        <w:rPr>
          <w:rFonts w:asciiTheme="minorHAnsi" w:hAnsiTheme="minorHAnsi"/>
          <w:lang w:eastAsia="zh-TW"/>
        </w:rPr>
        <w:t>FFS the indication of TCI state/spatial relation for the first SCell in FR2, “rough” beam or “fine” beam should be applied</w:t>
      </w:r>
      <w:r w:rsidRPr="00255D0E">
        <w:rPr>
          <w:rFonts w:asciiTheme="minorHAnsi" w:hAnsiTheme="minorHAnsi"/>
          <w:lang w:val="en-US" w:eastAsia="zh-TW"/>
        </w:rPr>
        <w:t>.</w:t>
      </w:r>
      <w:bookmarkEnd w:id="11"/>
    </w:p>
    <w:p w:rsidR="004A3002" w:rsidRDefault="000D7AFE" w:rsidP="006B2EB2">
      <w:pPr>
        <w:jc w:val="both"/>
        <w:rPr>
          <w:rFonts w:asciiTheme="minorHAnsi" w:hAnsiTheme="minorHAnsi"/>
          <w:lang w:eastAsia="zh-TW"/>
        </w:rPr>
      </w:pPr>
      <w:r>
        <w:rPr>
          <w:rFonts w:asciiTheme="minorHAnsi" w:hAnsiTheme="minorHAnsi"/>
          <w:lang w:eastAsia="zh-TW"/>
        </w:rPr>
        <w:t>Since beam management</w:t>
      </w:r>
      <w:r w:rsidR="00C069E6">
        <w:rPr>
          <w:rFonts w:asciiTheme="minorHAnsi" w:hAnsiTheme="minorHAnsi"/>
          <w:lang w:eastAsia="zh-TW"/>
        </w:rPr>
        <w:t xml:space="preserve"> </w:t>
      </w:r>
      <w:r w:rsidR="000D52E0">
        <w:rPr>
          <w:rFonts w:asciiTheme="minorHAnsi" w:hAnsiTheme="minorHAnsi"/>
          <w:lang w:eastAsia="zh-TW"/>
        </w:rPr>
        <w:t>and</w:t>
      </w:r>
      <w:r>
        <w:rPr>
          <w:rFonts w:asciiTheme="minorHAnsi" w:hAnsiTheme="minorHAnsi"/>
          <w:lang w:eastAsia="zh-TW"/>
        </w:rPr>
        <w:t xml:space="preserve"> reporting </w:t>
      </w:r>
      <w:r w:rsidR="00C069E6">
        <w:rPr>
          <w:rFonts w:asciiTheme="minorHAnsi" w:hAnsiTheme="minorHAnsi"/>
          <w:lang w:eastAsia="zh-TW"/>
        </w:rPr>
        <w:t xml:space="preserve">procedure </w:t>
      </w:r>
      <w:r w:rsidR="00DD6403">
        <w:rPr>
          <w:rFonts w:asciiTheme="minorHAnsi" w:hAnsiTheme="minorHAnsi"/>
          <w:lang w:eastAsia="zh-TW"/>
        </w:rPr>
        <w:t>are</w:t>
      </w:r>
      <w:r>
        <w:rPr>
          <w:rFonts w:asciiTheme="minorHAnsi" w:hAnsiTheme="minorHAnsi"/>
          <w:lang w:eastAsia="zh-TW"/>
        </w:rPr>
        <w:t xml:space="preserve"> able to</w:t>
      </w:r>
      <w:r w:rsidR="00C069E6">
        <w:rPr>
          <w:rFonts w:asciiTheme="minorHAnsi" w:hAnsiTheme="minorHAnsi"/>
          <w:lang w:eastAsia="zh-TW"/>
        </w:rPr>
        <w:t xml:space="preserve"> </w:t>
      </w:r>
      <w:r>
        <w:rPr>
          <w:rFonts w:asciiTheme="minorHAnsi" w:hAnsiTheme="minorHAnsi"/>
          <w:lang w:eastAsia="zh-TW"/>
        </w:rPr>
        <w:t xml:space="preserve">refine “rough” beam to “fine” beam, </w:t>
      </w:r>
      <w:r w:rsidR="00DD6403">
        <w:rPr>
          <w:rFonts w:asciiTheme="minorHAnsi" w:hAnsiTheme="minorHAnsi"/>
          <w:lang w:eastAsia="zh-TW"/>
        </w:rPr>
        <w:t>the</w:t>
      </w:r>
      <w:r w:rsidR="00EB1EB2">
        <w:rPr>
          <w:rFonts w:asciiTheme="minorHAnsi" w:hAnsiTheme="minorHAnsi"/>
          <w:lang w:eastAsia="zh-TW"/>
        </w:rPr>
        <w:t xml:space="preserve"> overall procedure </w:t>
      </w:r>
      <w:r w:rsidR="004A3002">
        <w:rPr>
          <w:rFonts w:asciiTheme="minorHAnsi" w:hAnsiTheme="minorHAnsi"/>
          <w:lang w:eastAsia="zh-TW"/>
        </w:rPr>
        <w:t xml:space="preserve">is illustrated in the figure 3, where the L1-RSRP beam reporting can </w:t>
      </w:r>
      <w:r w:rsidR="00840332">
        <w:rPr>
          <w:rFonts w:asciiTheme="minorHAnsi" w:hAnsiTheme="minorHAnsi"/>
          <w:lang w:eastAsia="zh-TW"/>
        </w:rPr>
        <w:t>rely</w:t>
      </w:r>
      <w:r w:rsidR="004A3002">
        <w:rPr>
          <w:rFonts w:asciiTheme="minorHAnsi" w:hAnsiTheme="minorHAnsi"/>
          <w:lang w:eastAsia="zh-TW"/>
        </w:rPr>
        <w:t xml:space="preserve"> on the </w:t>
      </w:r>
      <w:r w:rsidR="004A3002" w:rsidRPr="004A3002">
        <w:rPr>
          <w:rFonts w:asciiTheme="minorHAnsi" w:hAnsiTheme="minorHAnsi"/>
          <w:lang w:eastAsia="zh-TW"/>
        </w:rPr>
        <w:t>existing Pcell or PSCell</w:t>
      </w:r>
      <w:r w:rsidR="004A3002">
        <w:rPr>
          <w:rFonts w:asciiTheme="minorHAnsi" w:hAnsiTheme="minorHAnsi"/>
          <w:lang w:eastAsia="zh-TW"/>
        </w:rPr>
        <w:t>.</w:t>
      </w:r>
    </w:p>
    <w:p w:rsidR="00C069E6" w:rsidRDefault="00C264FF" w:rsidP="006B2EB2">
      <w:pPr>
        <w:jc w:val="both"/>
        <w:rPr>
          <w:rFonts w:asciiTheme="minorHAnsi" w:hAnsiTheme="minorHAnsi"/>
          <w:lang w:eastAsia="zh-TW"/>
        </w:rPr>
      </w:pPr>
      <w:r>
        <w:rPr>
          <w:rFonts w:asciiTheme="minorHAnsi" w:hAnsiTheme="minorHAnsi"/>
          <w:lang w:eastAsia="zh-TW"/>
        </w:rPr>
        <w:t>Therefore, it should further discuss whether to incl</w:t>
      </w:r>
      <w:r w:rsidR="004D6204">
        <w:rPr>
          <w:rFonts w:asciiTheme="minorHAnsi" w:hAnsiTheme="minorHAnsi"/>
          <w:lang w:eastAsia="zh-TW"/>
        </w:rPr>
        <w:t>ude beam management procedure and TCI-state/spatial relation indication during</w:t>
      </w:r>
      <w:r>
        <w:rPr>
          <w:rFonts w:asciiTheme="minorHAnsi" w:hAnsiTheme="minorHAnsi"/>
          <w:lang w:eastAsia="zh-TW"/>
        </w:rPr>
        <w:t xml:space="preserve"> the SCell activation.</w:t>
      </w:r>
      <w:r w:rsidR="00A7690B">
        <w:rPr>
          <w:rFonts w:asciiTheme="minorHAnsi" w:hAnsiTheme="minorHAnsi"/>
          <w:lang w:eastAsia="zh-TW"/>
        </w:rPr>
        <w:t xml:space="preserve"> </w:t>
      </w:r>
    </w:p>
    <w:p w:rsidR="003D069B" w:rsidRDefault="00EB1EB2" w:rsidP="003D069B">
      <w:pPr>
        <w:jc w:val="center"/>
        <w:rPr>
          <w:rFonts w:asciiTheme="minorHAnsi" w:hAnsiTheme="minorHAnsi"/>
          <w:lang w:eastAsia="zh-TW"/>
        </w:rPr>
      </w:pPr>
      <w:r>
        <w:rPr>
          <w:rFonts w:asciiTheme="minorHAnsi" w:hAnsiTheme="minorHAnsi"/>
          <w:noProof/>
          <w:lang w:val="en-US" w:eastAsia="zh-TW"/>
        </w:rPr>
        <w:drawing>
          <wp:inline distT="0" distB="0" distL="0" distR="0">
            <wp:extent cx="4654550" cy="994645"/>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2117" cy="998399"/>
                    </a:xfrm>
                    <a:prstGeom prst="rect">
                      <a:avLst/>
                    </a:prstGeom>
                    <a:noFill/>
                    <a:ln>
                      <a:noFill/>
                    </a:ln>
                  </pic:spPr>
                </pic:pic>
              </a:graphicData>
            </a:graphic>
          </wp:inline>
        </w:drawing>
      </w:r>
    </w:p>
    <w:p w:rsidR="00C264FF" w:rsidRPr="002F264B" w:rsidRDefault="003D069B" w:rsidP="002F264B">
      <w:pPr>
        <w:jc w:val="center"/>
        <w:rPr>
          <w:rFonts w:asciiTheme="minorHAnsi" w:hAnsiTheme="minorHAnsi"/>
          <w:b/>
        </w:rPr>
      </w:pPr>
      <w:r w:rsidRPr="00C31D8A">
        <w:rPr>
          <w:rFonts w:asciiTheme="minorHAnsi" w:hAnsiTheme="minorHAnsi"/>
          <w:b/>
        </w:rPr>
        <w:t xml:space="preserve">Figure </w:t>
      </w:r>
      <w:r w:rsidR="006154F4" w:rsidRPr="00C31D8A">
        <w:rPr>
          <w:rFonts w:asciiTheme="minorHAnsi" w:hAnsiTheme="minorHAnsi"/>
          <w:b/>
        </w:rPr>
        <w:fldChar w:fldCharType="begin"/>
      </w:r>
      <w:r w:rsidRPr="00C31D8A">
        <w:rPr>
          <w:rFonts w:asciiTheme="minorHAnsi" w:hAnsiTheme="minorHAnsi"/>
          <w:b/>
        </w:rPr>
        <w:instrText xml:space="preserve"> SEQ Figure \* ARABIC </w:instrText>
      </w:r>
      <w:r w:rsidR="006154F4" w:rsidRPr="00C31D8A">
        <w:rPr>
          <w:rFonts w:asciiTheme="minorHAnsi" w:hAnsiTheme="minorHAnsi"/>
          <w:b/>
        </w:rPr>
        <w:fldChar w:fldCharType="separate"/>
      </w:r>
      <w:r w:rsidR="003D6E90">
        <w:rPr>
          <w:rFonts w:asciiTheme="minorHAnsi" w:hAnsiTheme="minorHAnsi"/>
          <w:b/>
          <w:noProof/>
        </w:rPr>
        <w:t>3</w:t>
      </w:r>
      <w:r w:rsidR="006154F4" w:rsidRPr="00C31D8A">
        <w:rPr>
          <w:rFonts w:asciiTheme="minorHAnsi" w:hAnsiTheme="minorHAnsi"/>
          <w:b/>
          <w:noProof/>
        </w:rPr>
        <w:fldChar w:fldCharType="end"/>
      </w:r>
      <w:r w:rsidRPr="00C31D8A">
        <w:rPr>
          <w:rFonts w:asciiTheme="minorHAnsi" w:hAnsiTheme="minorHAnsi"/>
          <w:b/>
        </w:rPr>
        <w:t xml:space="preserve">. </w:t>
      </w:r>
      <w:r w:rsidR="00DD6403">
        <w:rPr>
          <w:rFonts w:asciiTheme="minorHAnsi" w:hAnsiTheme="minorHAnsi"/>
          <w:b/>
        </w:rPr>
        <w:t xml:space="preserve">Overall procedure of </w:t>
      </w:r>
      <w:r w:rsidR="00DE08FC">
        <w:rPr>
          <w:rFonts w:asciiTheme="minorHAnsi" w:hAnsiTheme="minorHAnsi"/>
          <w:b/>
        </w:rPr>
        <w:t xml:space="preserve">the first </w:t>
      </w:r>
      <w:r w:rsidR="00DD6403">
        <w:rPr>
          <w:rFonts w:asciiTheme="minorHAnsi" w:hAnsiTheme="minorHAnsi"/>
          <w:b/>
        </w:rPr>
        <w:t>SCell activation</w:t>
      </w:r>
      <w:r w:rsidR="00DE08FC">
        <w:rPr>
          <w:rFonts w:asciiTheme="minorHAnsi" w:hAnsiTheme="minorHAnsi"/>
          <w:b/>
        </w:rPr>
        <w:t xml:space="preserve"> in FR2</w:t>
      </w:r>
    </w:p>
    <w:p w:rsidR="00255D0E" w:rsidRDefault="00255D0E" w:rsidP="00255D0E">
      <w:pPr>
        <w:pStyle w:val="a5"/>
        <w:jc w:val="both"/>
        <w:rPr>
          <w:rFonts w:ascii="Calibri" w:hAnsi="Calibri" w:cs="Arial"/>
          <w:bCs/>
          <w:sz w:val="24"/>
        </w:rPr>
      </w:pPr>
    </w:p>
    <w:p w:rsidR="00255D0E" w:rsidRDefault="00255D0E" w:rsidP="00255D0E">
      <w:pPr>
        <w:pStyle w:val="a5"/>
        <w:jc w:val="both"/>
        <w:rPr>
          <w:rFonts w:asciiTheme="minorHAnsi" w:hAnsiTheme="minorHAnsi"/>
          <w:lang w:val="en-US" w:eastAsia="zh-TW"/>
        </w:rPr>
      </w:pPr>
      <w:bookmarkStart w:id="12" w:name="_Ref1045822"/>
      <w:r w:rsidRPr="00255D0E">
        <w:rPr>
          <w:rFonts w:ascii="Calibri" w:hAnsi="Calibri" w:cs="Arial"/>
          <w:bCs/>
        </w:rPr>
        <w:t xml:space="preserve">Proposal </w:t>
      </w:r>
      <w:r w:rsidR="006154F4" w:rsidRPr="00255D0E">
        <w:rPr>
          <w:rFonts w:ascii="Calibri" w:hAnsi="Calibri" w:cs="Arial"/>
          <w:bCs/>
        </w:rPr>
        <w:fldChar w:fldCharType="begin"/>
      </w:r>
      <w:r w:rsidRPr="00255D0E">
        <w:rPr>
          <w:rFonts w:ascii="Calibri" w:hAnsi="Calibri" w:cs="Arial"/>
          <w:bCs/>
        </w:rPr>
        <w:instrText xml:space="preserve"> SEQ Proposal \* ARABIC </w:instrText>
      </w:r>
      <w:r w:rsidR="006154F4" w:rsidRPr="00255D0E">
        <w:rPr>
          <w:rFonts w:ascii="Calibri" w:hAnsi="Calibri" w:cs="Arial"/>
          <w:bCs/>
        </w:rPr>
        <w:fldChar w:fldCharType="separate"/>
      </w:r>
      <w:r>
        <w:rPr>
          <w:rFonts w:ascii="Calibri" w:hAnsi="Calibri" w:cs="Arial"/>
          <w:bCs/>
          <w:noProof/>
        </w:rPr>
        <w:t>2</w:t>
      </w:r>
      <w:r w:rsidR="006154F4" w:rsidRPr="00255D0E">
        <w:rPr>
          <w:rFonts w:ascii="Calibri" w:hAnsi="Calibri" w:cs="Arial"/>
          <w:bCs/>
        </w:rPr>
        <w:fldChar w:fldCharType="end"/>
      </w:r>
      <w:r w:rsidRPr="00255D0E">
        <w:rPr>
          <w:rFonts w:ascii="Calibri" w:hAnsi="Calibri" w:cs="Arial"/>
          <w:bCs/>
        </w:rPr>
        <w:t xml:space="preserve">: </w:t>
      </w:r>
      <w:r w:rsidRPr="00255D0E">
        <w:rPr>
          <w:rFonts w:asciiTheme="minorHAnsi" w:hAnsiTheme="minorHAnsi"/>
          <w:lang w:eastAsia="zh-TW"/>
        </w:rPr>
        <w:t>FFS whether to include beam management procedure and TCI-state/spatial relation indication during the first SCell activation</w:t>
      </w:r>
      <w:r w:rsidRPr="00255D0E">
        <w:rPr>
          <w:rFonts w:asciiTheme="minorHAnsi" w:hAnsiTheme="minorHAnsi"/>
          <w:lang w:val="en-US" w:eastAsia="zh-TW"/>
        </w:rPr>
        <w:t>.</w:t>
      </w:r>
      <w:bookmarkEnd w:id="12"/>
    </w:p>
    <w:p w:rsidR="00255D0E" w:rsidRPr="00255D0E" w:rsidRDefault="00255D0E" w:rsidP="00255D0E">
      <w:pPr>
        <w:rPr>
          <w:lang w:val="en-US" w:eastAsia="zh-TW"/>
        </w:rPr>
      </w:pPr>
    </w:p>
    <w:bookmarkEnd w:id="7"/>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Conclusion</w:t>
      </w:r>
    </w:p>
    <w:p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3"/>
      <w:bookmarkEnd w:id="4"/>
      <w:bookmarkEnd w:id="5"/>
      <w:bookmarkEnd w:id="6"/>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2F264B">
        <w:rPr>
          <w:rFonts w:asciiTheme="minorHAnsi" w:eastAsia="新細明體" w:hAnsiTheme="minorHAnsi" w:cs="Calibri"/>
          <w:color w:val="0D0D0D"/>
          <w:lang w:eastAsia="zh-TW"/>
        </w:rPr>
        <w:t xml:space="preserve"> procedure of the first</w:t>
      </w:r>
      <w:r w:rsidR="004A6C76" w:rsidRPr="00260578">
        <w:rPr>
          <w:rFonts w:asciiTheme="minorHAnsi" w:eastAsia="新細明體" w:hAnsiTheme="minorHAnsi" w:cs="Calibri"/>
          <w:color w:val="0D0D0D"/>
          <w:lang w:eastAsia="zh-TW"/>
        </w:rPr>
        <w:t xml:space="preserve"> </w:t>
      </w:r>
      <w:r w:rsidR="002F264B">
        <w:rPr>
          <w:rFonts w:asciiTheme="minorHAnsi" w:hAnsiTheme="minorHAnsi"/>
          <w:lang w:eastAsia="zh-TW"/>
        </w:rPr>
        <w:t xml:space="preserve">SCell activation </w:t>
      </w:r>
      <w:r w:rsidR="005D0611" w:rsidRPr="00260578">
        <w:rPr>
          <w:rFonts w:asciiTheme="minorHAnsi" w:hAnsiTheme="minorHAnsi"/>
          <w:lang w:eastAsia="zh-TW"/>
        </w:rPr>
        <w:t>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rsidR="00255D0E" w:rsidRPr="00255D0E" w:rsidRDefault="006154F4" w:rsidP="00ED1FA9">
      <w:pPr>
        <w:jc w:val="both"/>
        <w:rPr>
          <w:rFonts w:asciiTheme="minorHAnsi" w:eastAsia="新細明體" w:hAnsiTheme="minorHAnsi" w:cs="Calibri"/>
          <w:b/>
          <w:color w:val="0D0D0D"/>
          <w:lang w:eastAsia="zh-TW"/>
        </w:rPr>
      </w:pPr>
      <w:r w:rsidRPr="00255D0E">
        <w:rPr>
          <w:rFonts w:asciiTheme="minorHAnsi" w:eastAsia="新細明體" w:hAnsiTheme="minorHAnsi" w:cs="Calibri"/>
          <w:b/>
          <w:color w:val="0D0D0D"/>
          <w:lang w:eastAsia="zh-TW"/>
        </w:rPr>
        <w:fldChar w:fldCharType="begin"/>
      </w:r>
      <w:r w:rsidR="00255D0E" w:rsidRPr="00255D0E">
        <w:rPr>
          <w:rFonts w:asciiTheme="minorHAnsi" w:eastAsia="新細明體" w:hAnsiTheme="minorHAnsi" w:cs="Calibri"/>
          <w:b/>
          <w:color w:val="0D0D0D"/>
          <w:lang w:eastAsia="zh-TW"/>
        </w:rPr>
        <w:instrText xml:space="preserve"> REF _Ref1045810 \h </w:instrText>
      </w:r>
      <w:r w:rsidR="00255D0E">
        <w:rPr>
          <w:rFonts w:asciiTheme="minorHAnsi" w:eastAsia="新細明體" w:hAnsiTheme="minorHAnsi" w:cs="Calibri"/>
          <w:b/>
          <w:color w:val="0D0D0D"/>
          <w:lang w:eastAsia="zh-TW"/>
        </w:rPr>
        <w:instrText xml:space="preserve"> \* MERGEFORMAT </w:instrText>
      </w:r>
      <w:r w:rsidRPr="00255D0E">
        <w:rPr>
          <w:rFonts w:asciiTheme="minorHAnsi" w:eastAsia="新細明體" w:hAnsiTheme="minorHAnsi" w:cs="Calibri"/>
          <w:b/>
          <w:color w:val="0D0D0D"/>
          <w:lang w:eastAsia="zh-TW"/>
        </w:rPr>
      </w:r>
      <w:r w:rsidRPr="00255D0E">
        <w:rPr>
          <w:rFonts w:asciiTheme="minorHAnsi" w:eastAsia="新細明體" w:hAnsiTheme="minorHAnsi" w:cs="Calibri"/>
          <w:b/>
          <w:color w:val="0D0D0D"/>
          <w:lang w:eastAsia="zh-TW"/>
        </w:rPr>
        <w:fldChar w:fldCharType="separate"/>
      </w:r>
      <w:r w:rsidR="00255D0E" w:rsidRPr="00255D0E">
        <w:rPr>
          <w:rFonts w:ascii="Calibri" w:hAnsi="Calibri" w:cs="Arial"/>
          <w:b/>
          <w:bCs/>
        </w:rPr>
        <w:t xml:space="preserve">Observation </w:t>
      </w:r>
      <w:r w:rsidR="00255D0E" w:rsidRPr="00255D0E">
        <w:rPr>
          <w:rFonts w:ascii="Calibri" w:hAnsi="Calibri" w:cs="Arial"/>
          <w:b/>
          <w:bCs/>
          <w:noProof/>
        </w:rPr>
        <w:t>1</w:t>
      </w:r>
      <w:r w:rsidR="00255D0E" w:rsidRPr="00255D0E">
        <w:rPr>
          <w:rFonts w:ascii="Calibri" w:hAnsi="Calibri" w:cs="Arial"/>
          <w:b/>
          <w:bCs/>
        </w:rPr>
        <w:t xml:space="preserve">: </w:t>
      </w:r>
      <w:r w:rsidR="00255D0E" w:rsidRPr="00255D0E">
        <w:rPr>
          <w:rFonts w:asciiTheme="minorHAnsi" w:hAnsiTheme="minorHAnsi"/>
          <w:b/>
          <w:lang w:eastAsia="zh-TW"/>
        </w:rPr>
        <w:t>For the first SCell being activating in FR2</w:t>
      </w:r>
      <w:r w:rsidR="00255D0E" w:rsidRPr="00255D0E">
        <w:rPr>
          <w:rFonts w:asciiTheme="minorHAnsi" w:hAnsiTheme="minorHAnsi"/>
          <w:b/>
          <w:lang w:val="en-US" w:eastAsia="zh-TW"/>
        </w:rPr>
        <w:t>, the procedure for TCI state of DL transmissions and the spatial relation of UL transmission should be clarified.</w:t>
      </w:r>
      <w:r w:rsidRPr="00255D0E">
        <w:rPr>
          <w:rFonts w:asciiTheme="minorHAnsi" w:eastAsia="新細明體" w:hAnsiTheme="minorHAnsi" w:cs="Calibri"/>
          <w:b/>
          <w:color w:val="0D0D0D"/>
          <w:lang w:eastAsia="zh-TW"/>
        </w:rPr>
        <w:fldChar w:fldCharType="end"/>
      </w:r>
    </w:p>
    <w:p w:rsidR="00255D0E" w:rsidRPr="00255D0E" w:rsidRDefault="006154F4" w:rsidP="00ED1FA9">
      <w:pPr>
        <w:jc w:val="both"/>
        <w:rPr>
          <w:rFonts w:asciiTheme="minorHAnsi" w:eastAsia="新細明體" w:hAnsiTheme="minorHAnsi" w:cs="Calibri"/>
          <w:b/>
          <w:color w:val="0D0D0D"/>
          <w:lang w:eastAsia="zh-TW"/>
        </w:rPr>
      </w:pPr>
      <w:r w:rsidRPr="00255D0E">
        <w:rPr>
          <w:rFonts w:asciiTheme="minorHAnsi" w:eastAsia="新細明體" w:hAnsiTheme="minorHAnsi" w:cs="Calibri"/>
          <w:b/>
          <w:color w:val="0D0D0D"/>
          <w:lang w:eastAsia="zh-TW"/>
        </w:rPr>
        <w:fldChar w:fldCharType="begin"/>
      </w:r>
      <w:r w:rsidR="00255D0E" w:rsidRPr="00255D0E">
        <w:rPr>
          <w:rFonts w:asciiTheme="minorHAnsi" w:eastAsia="新細明體" w:hAnsiTheme="minorHAnsi" w:cs="Calibri"/>
          <w:b/>
          <w:color w:val="0D0D0D"/>
          <w:lang w:eastAsia="zh-TW"/>
        </w:rPr>
        <w:instrText xml:space="preserve"> REF _Ref1045817 \h </w:instrText>
      </w:r>
      <w:r w:rsidR="00255D0E">
        <w:rPr>
          <w:rFonts w:asciiTheme="minorHAnsi" w:eastAsia="新細明體" w:hAnsiTheme="minorHAnsi" w:cs="Calibri"/>
          <w:b/>
          <w:color w:val="0D0D0D"/>
          <w:lang w:eastAsia="zh-TW"/>
        </w:rPr>
        <w:instrText xml:space="preserve"> \* MERGEFORMAT </w:instrText>
      </w:r>
      <w:r w:rsidRPr="00255D0E">
        <w:rPr>
          <w:rFonts w:asciiTheme="minorHAnsi" w:eastAsia="新細明體" w:hAnsiTheme="minorHAnsi" w:cs="Calibri"/>
          <w:b/>
          <w:color w:val="0D0D0D"/>
          <w:lang w:eastAsia="zh-TW"/>
        </w:rPr>
      </w:r>
      <w:r w:rsidRPr="00255D0E">
        <w:rPr>
          <w:rFonts w:asciiTheme="minorHAnsi" w:eastAsia="新細明體" w:hAnsiTheme="minorHAnsi" w:cs="Calibri"/>
          <w:b/>
          <w:color w:val="0D0D0D"/>
          <w:lang w:eastAsia="zh-TW"/>
        </w:rPr>
        <w:fldChar w:fldCharType="separate"/>
      </w:r>
      <w:r w:rsidR="00255D0E" w:rsidRPr="00255D0E">
        <w:rPr>
          <w:rFonts w:ascii="Calibri" w:hAnsi="Calibri" w:cs="Arial"/>
          <w:b/>
          <w:bCs/>
        </w:rPr>
        <w:t xml:space="preserve">Proposal </w:t>
      </w:r>
      <w:r w:rsidR="00255D0E" w:rsidRPr="00255D0E">
        <w:rPr>
          <w:rFonts w:ascii="Calibri" w:hAnsi="Calibri" w:cs="Arial"/>
          <w:b/>
          <w:bCs/>
          <w:noProof/>
        </w:rPr>
        <w:t>1</w:t>
      </w:r>
      <w:r w:rsidR="00255D0E" w:rsidRPr="00255D0E">
        <w:rPr>
          <w:rFonts w:ascii="Calibri" w:hAnsi="Calibri" w:cs="Arial"/>
          <w:b/>
          <w:bCs/>
        </w:rPr>
        <w:t xml:space="preserve">: </w:t>
      </w:r>
      <w:r w:rsidR="00255D0E" w:rsidRPr="00255D0E">
        <w:rPr>
          <w:rFonts w:asciiTheme="minorHAnsi" w:hAnsiTheme="minorHAnsi"/>
          <w:b/>
          <w:lang w:eastAsia="zh-TW"/>
        </w:rPr>
        <w:t>FFS the indication of TCI state/spatial relation for the first SCell in FR2, “rough” beam or “fine” beam should be applied</w:t>
      </w:r>
      <w:r w:rsidR="00255D0E" w:rsidRPr="00255D0E">
        <w:rPr>
          <w:rFonts w:asciiTheme="minorHAnsi" w:hAnsiTheme="minorHAnsi"/>
          <w:b/>
          <w:lang w:val="en-US" w:eastAsia="zh-TW"/>
        </w:rPr>
        <w:t>.</w:t>
      </w:r>
      <w:r w:rsidRPr="00255D0E">
        <w:rPr>
          <w:rFonts w:asciiTheme="minorHAnsi" w:eastAsia="新細明體" w:hAnsiTheme="minorHAnsi" w:cs="Calibri"/>
          <w:b/>
          <w:color w:val="0D0D0D"/>
          <w:lang w:eastAsia="zh-TW"/>
        </w:rPr>
        <w:fldChar w:fldCharType="end"/>
      </w:r>
    </w:p>
    <w:p w:rsidR="00255D0E" w:rsidRPr="00255D0E" w:rsidRDefault="006154F4" w:rsidP="00ED1FA9">
      <w:pPr>
        <w:jc w:val="both"/>
        <w:rPr>
          <w:rFonts w:asciiTheme="minorHAnsi" w:eastAsia="新細明體" w:hAnsiTheme="minorHAnsi" w:cs="Calibri"/>
          <w:b/>
          <w:color w:val="0D0D0D"/>
          <w:lang w:eastAsia="zh-TW"/>
        </w:rPr>
      </w:pPr>
      <w:r w:rsidRPr="00255D0E">
        <w:rPr>
          <w:rFonts w:asciiTheme="minorHAnsi" w:eastAsia="新細明體" w:hAnsiTheme="minorHAnsi" w:cs="Calibri"/>
          <w:b/>
          <w:color w:val="0D0D0D"/>
          <w:lang w:eastAsia="zh-TW"/>
        </w:rPr>
        <w:fldChar w:fldCharType="begin"/>
      </w:r>
      <w:r w:rsidR="00255D0E" w:rsidRPr="00255D0E">
        <w:rPr>
          <w:rFonts w:asciiTheme="minorHAnsi" w:eastAsia="新細明體" w:hAnsiTheme="minorHAnsi" w:cs="Calibri"/>
          <w:b/>
          <w:color w:val="0D0D0D"/>
          <w:lang w:eastAsia="zh-TW"/>
        </w:rPr>
        <w:instrText xml:space="preserve"> REF _Ref1045822 \h </w:instrText>
      </w:r>
      <w:r w:rsidR="00255D0E">
        <w:rPr>
          <w:rFonts w:asciiTheme="minorHAnsi" w:eastAsia="新細明體" w:hAnsiTheme="minorHAnsi" w:cs="Calibri"/>
          <w:b/>
          <w:color w:val="0D0D0D"/>
          <w:lang w:eastAsia="zh-TW"/>
        </w:rPr>
        <w:instrText xml:space="preserve"> \* MERGEFORMAT </w:instrText>
      </w:r>
      <w:r w:rsidRPr="00255D0E">
        <w:rPr>
          <w:rFonts w:asciiTheme="minorHAnsi" w:eastAsia="新細明體" w:hAnsiTheme="minorHAnsi" w:cs="Calibri"/>
          <w:b/>
          <w:color w:val="0D0D0D"/>
          <w:lang w:eastAsia="zh-TW"/>
        </w:rPr>
      </w:r>
      <w:r w:rsidRPr="00255D0E">
        <w:rPr>
          <w:rFonts w:asciiTheme="minorHAnsi" w:eastAsia="新細明體" w:hAnsiTheme="minorHAnsi" w:cs="Calibri"/>
          <w:b/>
          <w:color w:val="0D0D0D"/>
          <w:lang w:eastAsia="zh-TW"/>
        </w:rPr>
        <w:fldChar w:fldCharType="separate"/>
      </w:r>
      <w:r w:rsidR="00255D0E" w:rsidRPr="00255D0E">
        <w:rPr>
          <w:rFonts w:ascii="Calibri" w:hAnsi="Calibri" w:cs="Arial"/>
          <w:b/>
          <w:bCs/>
        </w:rPr>
        <w:t xml:space="preserve">Proposal </w:t>
      </w:r>
      <w:r w:rsidR="00255D0E" w:rsidRPr="00255D0E">
        <w:rPr>
          <w:rFonts w:ascii="Calibri" w:hAnsi="Calibri" w:cs="Arial"/>
          <w:b/>
          <w:bCs/>
          <w:noProof/>
        </w:rPr>
        <w:t>2</w:t>
      </w:r>
      <w:r w:rsidR="00255D0E" w:rsidRPr="00255D0E">
        <w:rPr>
          <w:rFonts w:ascii="Calibri" w:hAnsi="Calibri" w:cs="Arial"/>
          <w:b/>
          <w:bCs/>
        </w:rPr>
        <w:t xml:space="preserve">: </w:t>
      </w:r>
      <w:r w:rsidR="00255D0E" w:rsidRPr="00255D0E">
        <w:rPr>
          <w:rFonts w:asciiTheme="minorHAnsi" w:hAnsiTheme="minorHAnsi"/>
          <w:b/>
          <w:lang w:eastAsia="zh-TW"/>
        </w:rPr>
        <w:t>FFS whether to include beam management procedure and TCI-state/spatial relation indication during the first SCell activation</w:t>
      </w:r>
      <w:r w:rsidR="00255D0E" w:rsidRPr="00255D0E">
        <w:rPr>
          <w:rFonts w:asciiTheme="minorHAnsi" w:hAnsiTheme="minorHAnsi"/>
          <w:b/>
          <w:lang w:val="en-US" w:eastAsia="zh-TW"/>
        </w:rPr>
        <w:t>.</w:t>
      </w:r>
      <w:r w:rsidRPr="00255D0E">
        <w:rPr>
          <w:rFonts w:asciiTheme="minorHAnsi" w:eastAsia="新細明體" w:hAnsiTheme="minorHAnsi" w:cs="Calibri"/>
          <w:b/>
          <w:color w:val="0D0D0D"/>
          <w:lang w:eastAsia="zh-TW"/>
        </w:rPr>
        <w:fldChar w:fldCharType="end"/>
      </w: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rsidR="008C13DE" w:rsidRDefault="00E635B7" w:rsidP="008C13DE">
      <w:pPr>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[1]</w:t>
      </w:r>
      <w:r w:rsidR="008C13DE">
        <w:rPr>
          <w:rFonts w:asciiTheme="minorHAnsi" w:eastAsiaTheme="minorEastAsia" w:hAnsiTheme="minorHAnsi" w:cstheme="minorBidi"/>
          <w:sz w:val="22"/>
          <w:szCs w:val="22"/>
          <w:lang w:val="en-US" w:eastAsia="zh-TW"/>
        </w:rPr>
        <w:t xml:space="preserve"> </w:t>
      </w:r>
      <w:r w:rsidR="005D4AC6" w:rsidRPr="005D4AC6">
        <w:rPr>
          <w:rFonts w:asciiTheme="minorHAnsi" w:hAnsiTheme="minorHAnsi"/>
          <w:lang w:eastAsia="zh-TW"/>
        </w:rPr>
        <w:t xml:space="preserve">TS 38.321. </w:t>
      </w:r>
      <w:r w:rsidR="005D4AC6">
        <w:rPr>
          <w:rFonts w:asciiTheme="minorHAnsi" w:hAnsiTheme="minorHAnsi"/>
          <w:lang w:eastAsia="zh-TW"/>
        </w:rPr>
        <w:t xml:space="preserve">NR </w:t>
      </w:r>
      <w:r w:rsidR="005D4AC6" w:rsidRPr="005D4AC6">
        <w:rPr>
          <w:rFonts w:asciiTheme="minorHAnsi" w:hAnsiTheme="minorHAnsi"/>
          <w:lang w:eastAsia="zh-TW"/>
        </w:rPr>
        <w:t xml:space="preserve">Medium Access Control (MAC) protocol specification. </w:t>
      </w:r>
    </w:p>
    <w:p w:rsidR="008C13DE" w:rsidRDefault="008C13DE" w:rsidP="008C13DE">
      <w:pPr>
        <w:jc w:val="both"/>
        <w:rPr>
          <w:rFonts w:asciiTheme="minorHAnsi" w:hAnsiTheme="minorHAnsi"/>
          <w:lang w:eastAsia="zh-TW"/>
        </w:rPr>
      </w:pPr>
      <w:r>
        <w:rPr>
          <w:rFonts w:asciiTheme="minorHAnsi" w:eastAsiaTheme="minorEastAsia" w:hAnsiTheme="minorHAnsi" w:cstheme="minorBidi"/>
          <w:sz w:val="22"/>
          <w:szCs w:val="22"/>
          <w:lang w:val="en-US" w:eastAsia="zh-TW"/>
        </w:rPr>
        <w:t xml:space="preserve">[2] </w:t>
      </w:r>
      <w:r w:rsidRPr="00E62258">
        <w:rPr>
          <w:rFonts w:asciiTheme="minorHAnsi" w:hAnsiTheme="minorHAnsi"/>
          <w:lang w:eastAsia="zh-TW"/>
        </w:rPr>
        <w:t>WF on delay for TCI state switch and SCell activation with multiple TCI states</w:t>
      </w:r>
      <w:r>
        <w:rPr>
          <w:rFonts w:asciiTheme="minorHAnsi" w:hAnsiTheme="minorHAnsi"/>
          <w:lang w:eastAsia="zh-TW"/>
        </w:rPr>
        <w:t xml:space="preserve">, </w:t>
      </w:r>
      <w:r w:rsidRPr="008C13DE">
        <w:rPr>
          <w:rFonts w:asciiTheme="minorHAnsi" w:hAnsiTheme="minorHAnsi"/>
          <w:lang w:eastAsia="zh-TW"/>
        </w:rPr>
        <w:t>Qualcomm Incorporated</w:t>
      </w:r>
      <w:r>
        <w:rPr>
          <w:rFonts w:asciiTheme="minorHAnsi" w:hAnsiTheme="minorHAnsi"/>
          <w:lang w:eastAsia="zh-TW"/>
        </w:rPr>
        <w:t>.</w:t>
      </w: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8C13DE" w:rsidRDefault="008C13DE" w:rsidP="008C13DE">
      <w:pPr>
        <w:jc w:val="both"/>
        <w:rPr>
          <w:rFonts w:asciiTheme="minorHAnsi" w:hAnsiTheme="minorHAnsi"/>
          <w:lang w:eastAsia="zh-TW"/>
        </w:rPr>
      </w:pPr>
    </w:p>
    <w:p w:rsidR="00A24CAB" w:rsidRPr="00777A37" w:rsidRDefault="00A24CAB" w:rsidP="007C3642">
      <w:pPr>
        <w:rPr>
          <w:rFonts w:asciiTheme="minorHAnsi" w:hAnsiTheme="minorHAnsi"/>
          <w:lang w:eastAsia="zh-TW"/>
        </w:rPr>
      </w:pPr>
    </w:p>
    <w:sectPr w:rsidR="00A24CAB"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CA4" w:rsidRDefault="00C32CA4" w:rsidP="008B46F2">
      <w:pPr>
        <w:spacing w:after="0"/>
      </w:pPr>
      <w:r>
        <w:separator/>
      </w:r>
    </w:p>
  </w:endnote>
  <w:endnote w:type="continuationSeparator" w:id="0">
    <w:p w:rsidR="00C32CA4" w:rsidRDefault="00C32C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CA4" w:rsidRDefault="00C32CA4" w:rsidP="008B46F2">
      <w:pPr>
        <w:spacing w:after="0"/>
      </w:pPr>
      <w:r>
        <w:separator/>
      </w:r>
    </w:p>
  </w:footnote>
  <w:footnote w:type="continuationSeparator" w:id="0">
    <w:p w:rsidR="00C32CA4" w:rsidRDefault="00C32CA4"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8"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7"/>
  </w:num>
  <w:num w:numId="4">
    <w:abstractNumId w:val="10"/>
  </w:num>
  <w:num w:numId="5">
    <w:abstractNumId w:val="9"/>
  </w:num>
  <w:num w:numId="6">
    <w:abstractNumId w:val="14"/>
  </w:num>
  <w:num w:numId="7">
    <w:abstractNumId w:val="11"/>
  </w:num>
  <w:num w:numId="8">
    <w:abstractNumId w:val="13"/>
  </w:num>
  <w:num w:numId="9">
    <w:abstractNumId w:val="2"/>
  </w:num>
  <w:num w:numId="10">
    <w:abstractNumId w:val="3"/>
  </w:num>
  <w:num w:numId="11">
    <w:abstractNumId w:val="4"/>
  </w:num>
  <w:num w:numId="12">
    <w:abstractNumId w:val="15"/>
  </w:num>
  <w:num w:numId="13">
    <w:abstractNumId w:val="1"/>
  </w:num>
  <w:num w:numId="14">
    <w:abstractNumId w:val="12"/>
  </w:num>
  <w:num w:numId="15">
    <w:abstractNumId w:val="6"/>
  </w:num>
  <w:num w:numId="16">
    <w:abstractNumId w:val="16"/>
  </w:num>
  <w:num w:numId="1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1FF"/>
    <w:rsid w:val="000155B9"/>
    <w:rsid w:val="0001583A"/>
    <w:rsid w:val="00017C38"/>
    <w:rsid w:val="000200EB"/>
    <w:rsid w:val="000234CD"/>
    <w:rsid w:val="00025A82"/>
    <w:rsid w:val="00026434"/>
    <w:rsid w:val="00030D0D"/>
    <w:rsid w:val="0004055E"/>
    <w:rsid w:val="00040AE5"/>
    <w:rsid w:val="00042DB9"/>
    <w:rsid w:val="00045178"/>
    <w:rsid w:val="0004581B"/>
    <w:rsid w:val="00046B11"/>
    <w:rsid w:val="00050F4F"/>
    <w:rsid w:val="00051248"/>
    <w:rsid w:val="00052C73"/>
    <w:rsid w:val="00053C66"/>
    <w:rsid w:val="000553EB"/>
    <w:rsid w:val="00055B1C"/>
    <w:rsid w:val="000627DD"/>
    <w:rsid w:val="000629FD"/>
    <w:rsid w:val="00063B3F"/>
    <w:rsid w:val="00065A8B"/>
    <w:rsid w:val="00065C5F"/>
    <w:rsid w:val="00067FE4"/>
    <w:rsid w:val="00073847"/>
    <w:rsid w:val="0007461A"/>
    <w:rsid w:val="00075BFA"/>
    <w:rsid w:val="00076F85"/>
    <w:rsid w:val="0008096A"/>
    <w:rsid w:val="00085372"/>
    <w:rsid w:val="00090FF8"/>
    <w:rsid w:val="00091660"/>
    <w:rsid w:val="0009445D"/>
    <w:rsid w:val="000946FA"/>
    <w:rsid w:val="00094BC2"/>
    <w:rsid w:val="00094D42"/>
    <w:rsid w:val="000952FD"/>
    <w:rsid w:val="000A03DA"/>
    <w:rsid w:val="000A11A9"/>
    <w:rsid w:val="000B1931"/>
    <w:rsid w:val="000B1D83"/>
    <w:rsid w:val="000B2FEE"/>
    <w:rsid w:val="000B5696"/>
    <w:rsid w:val="000B6B00"/>
    <w:rsid w:val="000C43C9"/>
    <w:rsid w:val="000C4910"/>
    <w:rsid w:val="000C4D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077FD"/>
    <w:rsid w:val="001102B8"/>
    <w:rsid w:val="00112867"/>
    <w:rsid w:val="0011370F"/>
    <w:rsid w:val="001218F5"/>
    <w:rsid w:val="00122F51"/>
    <w:rsid w:val="00124278"/>
    <w:rsid w:val="001249B3"/>
    <w:rsid w:val="00124F09"/>
    <w:rsid w:val="00124FD2"/>
    <w:rsid w:val="001253A0"/>
    <w:rsid w:val="00131267"/>
    <w:rsid w:val="00131F1B"/>
    <w:rsid w:val="0013559F"/>
    <w:rsid w:val="00135FF6"/>
    <w:rsid w:val="00137202"/>
    <w:rsid w:val="00137A29"/>
    <w:rsid w:val="00142A74"/>
    <w:rsid w:val="00142F86"/>
    <w:rsid w:val="00143177"/>
    <w:rsid w:val="00143658"/>
    <w:rsid w:val="001446CE"/>
    <w:rsid w:val="00150268"/>
    <w:rsid w:val="001507E0"/>
    <w:rsid w:val="001539B0"/>
    <w:rsid w:val="001549B6"/>
    <w:rsid w:val="0015554A"/>
    <w:rsid w:val="00155773"/>
    <w:rsid w:val="00155941"/>
    <w:rsid w:val="0015635D"/>
    <w:rsid w:val="00156F8D"/>
    <w:rsid w:val="001607AD"/>
    <w:rsid w:val="001625C3"/>
    <w:rsid w:val="001626BA"/>
    <w:rsid w:val="00162A57"/>
    <w:rsid w:val="00162F85"/>
    <w:rsid w:val="0016470B"/>
    <w:rsid w:val="00172A0F"/>
    <w:rsid w:val="00173C94"/>
    <w:rsid w:val="00173F16"/>
    <w:rsid w:val="001740B4"/>
    <w:rsid w:val="00174345"/>
    <w:rsid w:val="00174F24"/>
    <w:rsid w:val="00175A7A"/>
    <w:rsid w:val="0018004A"/>
    <w:rsid w:val="001806FA"/>
    <w:rsid w:val="00181158"/>
    <w:rsid w:val="00181F41"/>
    <w:rsid w:val="00182B15"/>
    <w:rsid w:val="00184A85"/>
    <w:rsid w:val="001862A6"/>
    <w:rsid w:val="0018677E"/>
    <w:rsid w:val="00187218"/>
    <w:rsid w:val="00190C6C"/>
    <w:rsid w:val="001910FC"/>
    <w:rsid w:val="001916A4"/>
    <w:rsid w:val="00191CCD"/>
    <w:rsid w:val="0019292E"/>
    <w:rsid w:val="001940F3"/>
    <w:rsid w:val="0019455F"/>
    <w:rsid w:val="00194D12"/>
    <w:rsid w:val="00195D5F"/>
    <w:rsid w:val="00196DBD"/>
    <w:rsid w:val="00197D40"/>
    <w:rsid w:val="001A0A87"/>
    <w:rsid w:val="001A4524"/>
    <w:rsid w:val="001A4683"/>
    <w:rsid w:val="001A62A5"/>
    <w:rsid w:val="001B363A"/>
    <w:rsid w:val="001B579F"/>
    <w:rsid w:val="001B62BD"/>
    <w:rsid w:val="001B7760"/>
    <w:rsid w:val="001C41A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4F1D"/>
    <w:rsid w:val="00225AA7"/>
    <w:rsid w:val="00227CB6"/>
    <w:rsid w:val="00234A09"/>
    <w:rsid w:val="00234A41"/>
    <w:rsid w:val="00235724"/>
    <w:rsid w:val="00236704"/>
    <w:rsid w:val="00241F11"/>
    <w:rsid w:val="00244433"/>
    <w:rsid w:val="00245616"/>
    <w:rsid w:val="00246BB9"/>
    <w:rsid w:val="00247622"/>
    <w:rsid w:val="00253F3D"/>
    <w:rsid w:val="00254DCC"/>
    <w:rsid w:val="00255D0E"/>
    <w:rsid w:val="00257D92"/>
    <w:rsid w:val="00260578"/>
    <w:rsid w:val="00262C8C"/>
    <w:rsid w:val="00263F5D"/>
    <w:rsid w:val="002658F0"/>
    <w:rsid w:val="00266B95"/>
    <w:rsid w:val="00266D5F"/>
    <w:rsid w:val="00270E80"/>
    <w:rsid w:val="00271102"/>
    <w:rsid w:val="002720F6"/>
    <w:rsid w:val="002723AE"/>
    <w:rsid w:val="00272668"/>
    <w:rsid w:val="00282B7B"/>
    <w:rsid w:val="00282F42"/>
    <w:rsid w:val="00290EB5"/>
    <w:rsid w:val="00292CCC"/>
    <w:rsid w:val="002942C0"/>
    <w:rsid w:val="002944B9"/>
    <w:rsid w:val="002946AE"/>
    <w:rsid w:val="00295E51"/>
    <w:rsid w:val="00295E8D"/>
    <w:rsid w:val="002A202E"/>
    <w:rsid w:val="002A392D"/>
    <w:rsid w:val="002A555A"/>
    <w:rsid w:val="002A5FAA"/>
    <w:rsid w:val="002A6567"/>
    <w:rsid w:val="002B072E"/>
    <w:rsid w:val="002B0E88"/>
    <w:rsid w:val="002B2097"/>
    <w:rsid w:val="002B38BD"/>
    <w:rsid w:val="002B4C96"/>
    <w:rsid w:val="002B521C"/>
    <w:rsid w:val="002C0F40"/>
    <w:rsid w:val="002C1909"/>
    <w:rsid w:val="002C1C95"/>
    <w:rsid w:val="002C51B9"/>
    <w:rsid w:val="002C71EF"/>
    <w:rsid w:val="002D1433"/>
    <w:rsid w:val="002D2689"/>
    <w:rsid w:val="002D5289"/>
    <w:rsid w:val="002D6067"/>
    <w:rsid w:val="002D655E"/>
    <w:rsid w:val="002E33A3"/>
    <w:rsid w:val="002E58D6"/>
    <w:rsid w:val="002E6354"/>
    <w:rsid w:val="002E73B3"/>
    <w:rsid w:val="002E7C2F"/>
    <w:rsid w:val="002F01F6"/>
    <w:rsid w:val="002F264B"/>
    <w:rsid w:val="002F275D"/>
    <w:rsid w:val="002F2F83"/>
    <w:rsid w:val="002F732D"/>
    <w:rsid w:val="00300462"/>
    <w:rsid w:val="00300C80"/>
    <w:rsid w:val="00301760"/>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21AD"/>
    <w:rsid w:val="00332B16"/>
    <w:rsid w:val="00332FC6"/>
    <w:rsid w:val="003358CA"/>
    <w:rsid w:val="00337EC4"/>
    <w:rsid w:val="003400D9"/>
    <w:rsid w:val="0034172C"/>
    <w:rsid w:val="00342262"/>
    <w:rsid w:val="0034272F"/>
    <w:rsid w:val="00344F24"/>
    <w:rsid w:val="00355C00"/>
    <w:rsid w:val="003572BA"/>
    <w:rsid w:val="0035799E"/>
    <w:rsid w:val="00361114"/>
    <w:rsid w:val="003621EF"/>
    <w:rsid w:val="00370617"/>
    <w:rsid w:val="003727B8"/>
    <w:rsid w:val="003732D8"/>
    <w:rsid w:val="003765A0"/>
    <w:rsid w:val="003779CD"/>
    <w:rsid w:val="003808DA"/>
    <w:rsid w:val="00384A15"/>
    <w:rsid w:val="00390F86"/>
    <w:rsid w:val="0039456F"/>
    <w:rsid w:val="00394E39"/>
    <w:rsid w:val="00395315"/>
    <w:rsid w:val="00396914"/>
    <w:rsid w:val="003A0395"/>
    <w:rsid w:val="003A056E"/>
    <w:rsid w:val="003A216D"/>
    <w:rsid w:val="003A4FB1"/>
    <w:rsid w:val="003B05A8"/>
    <w:rsid w:val="003B1704"/>
    <w:rsid w:val="003B307D"/>
    <w:rsid w:val="003B3FE2"/>
    <w:rsid w:val="003B4B0F"/>
    <w:rsid w:val="003B5FE8"/>
    <w:rsid w:val="003C5132"/>
    <w:rsid w:val="003C7400"/>
    <w:rsid w:val="003D0253"/>
    <w:rsid w:val="003D069B"/>
    <w:rsid w:val="003D6790"/>
    <w:rsid w:val="003D6E90"/>
    <w:rsid w:val="003E1450"/>
    <w:rsid w:val="003E250A"/>
    <w:rsid w:val="003E3889"/>
    <w:rsid w:val="003E39ED"/>
    <w:rsid w:val="003F0E9A"/>
    <w:rsid w:val="003F293D"/>
    <w:rsid w:val="003F4C52"/>
    <w:rsid w:val="003F5078"/>
    <w:rsid w:val="003F5ACA"/>
    <w:rsid w:val="003F5DF8"/>
    <w:rsid w:val="003F69F7"/>
    <w:rsid w:val="00401F19"/>
    <w:rsid w:val="00403ED0"/>
    <w:rsid w:val="0040596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4D21"/>
    <w:rsid w:val="00475200"/>
    <w:rsid w:val="00477D9F"/>
    <w:rsid w:val="00480E4C"/>
    <w:rsid w:val="00481161"/>
    <w:rsid w:val="004847BD"/>
    <w:rsid w:val="00484857"/>
    <w:rsid w:val="00487D05"/>
    <w:rsid w:val="00487F0A"/>
    <w:rsid w:val="0049304B"/>
    <w:rsid w:val="00494E74"/>
    <w:rsid w:val="00495B09"/>
    <w:rsid w:val="00496517"/>
    <w:rsid w:val="004976C5"/>
    <w:rsid w:val="004A3002"/>
    <w:rsid w:val="004A5BF0"/>
    <w:rsid w:val="004A601B"/>
    <w:rsid w:val="004A6C76"/>
    <w:rsid w:val="004B2BFE"/>
    <w:rsid w:val="004C0E5F"/>
    <w:rsid w:val="004C1E3A"/>
    <w:rsid w:val="004C64BD"/>
    <w:rsid w:val="004D04F9"/>
    <w:rsid w:val="004D05EF"/>
    <w:rsid w:val="004D6204"/>
    <w:rsid w:val="004E09E4"/>
    <w:rsid w:val="004E3927"/>
    <w:rsid w:val="004E41E3"/>
    <w:rsid w:val="004E4887"/>
    <w:rsid w:val="004E4955"/>
    <w:rsid w:val="004F22BB"/>
    <w:rsid w:val="004F2A18"/>
    <w:rsid w:val="004F3668"/>
    <w:rsid w:val="004F7500"/>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59CA"/>
    <w:rsid w:val="005266D0"/>
    <w:rsid w:val="0052733F"/>
    <w:rsid w:val="0052791F"/>
    <w:rsid w:val="005307A5"/>
    <w:rsid w:val="005340C0"/>
    <w:rsid w:val="00535129"/>
    <w:rsid w:val="00537F65"/>
    <w:rsid w:val="005424C8"/>
    <w:rsid w:val="0054550E"/>
    <w:rsid w:val="00547527"/>
    <w:rsid w:val="005515B0"/>
    <w:rsid w:val="00560D26"/>
    <w:rsid w:val="005635E1"/>
    <w:rsid w:val="00570F1F"/>
    <w:rsid w:val="005722FF"/>
    <w:rsid w:val="00572C7D"/>
    <w:rsid w:val="00574722"/>
    <w:rsid w:val="00576752"/>
    <w:rsid w:val="005768FE"/>
    <w:rsid w:val="005806E2"/>
    <w:rsid w:val="00583831"/>
    <w:rsid w:val="0058445D"/>
    <w:rsid w:val="00585012"/>
    <w:rsid w:val="005865DF"/>
    <w:rsid w:val="00587275"/>
    <w:rsid w:val="00587CCC"/>
    <w:rsid w:val="00590862"/>
    <w:rsid w:val="005908F8"/>
    <w:rsid w:val="00590D9F"/>
    <w:rsid w:val="005917E4"/>
    <w:rsid w:val="005922CD"/>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611"/>
    <w:rsid w:val="005D28A7"/>
    <w:rsid w:val="005D2CD0"/>
    <w:rsid w:val="005D4AC6"/>
    <w:rsid w:val="005D5851"/>
    <w:rsid w:val="005E0052"/>
    <w:rsid w:val="005E232D"/>
    <w:rsid w:val="005E25B8"/>
    <w:rsid w:val="005E3531"/>
    <w:rsid w:val="005E41E1"/>
    <w:rsid w:val="005F0967"/>
    <w:rsid w:val="005F552E"/>
    <w:rsid w:val="005F70AB"/>
    <w:rsid w:val="005F79A9"/>
    <w:rsid w:val="005F7E12"/>
    <w:rsid w:val="00600F57"/>
    <w:rsid w:val="00602705"/>
    <w:rsid w:val="006032C0"/>
    <w:rsid w:val="00603A78"/>
    <w:rsid w:val="006058DA"/>
    <w:rsid w:val="00606D6A"/>
    <w:rsid w:val="00611FCD"/>
    <w:rsid w:val="00614A7D"/>
    <w:rsid w:val="006154F4"/>
    <w:rsid w:val="00615773"/>
    <w:rsid w:val="00616A16"/>
    <w:rsid w:val="00620D93"/>
    <w:rsid w:val="00621020"/>
    <w:rsid w:val="00622539"/>
    <w:rsid w:val="006227C7"/>
    <w:rsid w:val="0062393F"/>
    <w:rsid w:val="006263E4"/>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63E0E"/>
    <w:rsid w:val="006720CC"/>
    <w:rsid w:val="0067409D"/>
    <w:rsid w:val="006772DE"/>
    <w:rsid w:val="006814B5"/>
    <w:rsid w:val="0068167F"/>
    <w:rsid w:val="00683F25"/>
    <w:rsid w:val="00685F43"/>
    <w:rsid w:val="006866DA"/>
    <w:rsid w:val="0069259D"/>
    <w:rsid w:val="00693CDA"/>
    <w:rsid w:val="006A1C99"/>
    <w:rsid w:val="006A33D4"/>
    <w:rsid w:val="006B047F"/>
    <w:rsid w:val="006B12DA"/>
    <w:rsid w:val="006B23B0"/>
    <w:rsid w:val="006B2EB2"/>
    <w:rsid w:val="006B728B"/>
    <w:rsid w:val="006B7556"/>
    <w:rsid w:val="006B76E4"/>
    <w:rsid w:val="006C02D2"/>
    <w:rsid w:val="006C3589"/>
    <w:rsid w:val="006C47CE"/>
    <w:rsid w:val="006D0A13"/>
    <w:rsid w:val="006D467E"/>
    <w:rsid w:val="006D5E30"/>
    <w:rsid w:val="006E0653"/>
    <w:rsid w:val="006E475D"/>
    <w:rsid w:val="006E4A33"/>
    <w:rsid w:val="006E50B8"/>
    <w:rsid w:val="006F0BC7"/>
    <w:rsid w:val="006F32A8"/>
    <w:rsid w:val="006F4F34"/>
    <w:rsid w:val="006F5FDD"/>
    <w:rsid w:val="006F6D39"/>
    <w:rsid w:val="007022D6"/>
    <w:rsid w:val="007052A8"/>
    <w:rsid w:val="00706487"/>
    <w:rsid w:val="0070796B"/>
    <w:rsid w:val="00711365"/>
    <w:rsid w:val="00711956"/>
    <w:rsid w:val="00713289"/>
    <w:rsid w:val="007145ED"/>
    <w:rsid w:val="007149D7"/>
    <w:rsid w:val="007166FE"/>
    <w:rsid w:val="00720634"/>
    <w:rsid w:val="0072415C"/>
    <w:rsid w:val="00724351"/>
    <w:rsid w:val="00726C16"/>
    <w:rsid w:val="007270D0"/>
    <w:rsid w:val="00732B63"/>
    <w:rsid w:val="00732D0E"/>
    <w:rsid w:val="0073324B"/>
    <w:rsid w:val="007339C2"/>
    <w:rsid w:val="00733D4F"/>
    <w:rsid w:val="0073551F"/>
    <w:rsid w:val="00740C3A"/>
    <w:rsid w:val="00743693"/>
    <w:rsid w:val="0074573E"/>
    <w:rsid w:val="007458E5"/>
    <w:rsid w:val="0075034F"/>
    <w:rsid w:val="007511EA"/>
    <w:rsid w:val="0075331D"/>
    <w:rsid w:val="00755A87"/>
    <w:rsid w:val="00756C43"/>
    <w:rsid w:val="007626A3"/>
    <w:rsid w:val="007633BC"/>
    <w:rsid w:val="00764B68"/>
    <w:rsid w:val="00766477"/>
    <w:rsid w:val="00772878"/>
    <w:rsid w:val="00777A37"/>
    <w:rsid w:val="00781BA0"/>
    <w:rsid w:val="007852B4"/>
    <w:rsid w:val="007865C2"/>
    <w:rsid w:val="00791BDC"/>
    <w:rsid w:val="00797684"/>
    <w:rsid w:val="00797A38"/>
    <w:rsid w:val="007A2398"/>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4A22"/>
    <w:rsid w:val="008151B8"/>
    <w:rsid w:val="00815528"/>
    <w:rsid w:val="00815FE4"/>
    <w:rsid w:val="0082275E"/>
    <w:rsid w:val="00823E1B"/>
    <w:rsid w:val="008245D8"/>
    <w:rsid w:val="00825482"/>
    <w:rsid w:val="008256A9"/>
    <w:rsid w:val="0082637F"/>
    <w:rsid w:val="00826C44"/>
    <w:rsid w:val="0083043F"/>
    <w:rsid w:val="0083069F"/>
    <w:rsid w:val="00831533"/>
    <w:rsid w:val="008332E4"/>
    <w:rsid w:val="00833628"/>
    <w:rsid w:val="00840332"/>
    <w:rsid w:val="00840449"/>
    <w:rsid w:val="00841010"/>
    <w:rsid w:val="0084354B"/>
    <w:rsid w:val="0084374D"/>
    <w:rsid w:val="00843F23"/>
    <w:rsid w:val="00850DD6"/>
    <w:rsid w:val="0085350E"/>
    <w:rsid w:val="00853AAE"/>
    <w:rsid w:val="00855608"/>
    <w:rsid w:val="00862DA5"/>
    <w:rsid w:val="00863843"/>
    <w:rsid w:val="00864158"/>
    <w:rsid w:val="00864872"/>
    <w:rsid w:val="00864F8E"/>
    <w:rsid w:val="00865E0A"/>
    <w:rsid w:val="0087195F"/>
    <w:rsid w:val="00873DE4"/>
    <w:rsid w:val="008766EC"/>
    <w:rsid w:val="00880EA6"/>
    <w:rsid w:val="008834D4"/>
    <w:rsid w:val="00885174"/>
    <w:rsid w:val="00890062"/>
    <w:rsid w:val="00895592"/>
    <w:rsid w:val="0089738D"/>
    <w:rsid w:val="008A434A"/>
    <w:rsid w:val="008A4FC6"/>
    <w:rsid w:val="008A55AB"/>
    <w:rsid w:val="008B46F2"/>
    <w:rsid w:val="008B6D18"/>
    <w:rsid w:val="008B6FAF"/>
    <w:rsid w:val="008C0DCB"/>
    <w:rsid w:val="008C13DE"/>
    <w:rsid w:val="008C1AB9"/>
    <w:rsid w:val="008C22F3"/>
    <w:rsid w:val="008C4E38"/>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0609A"/>
    <w:rsid w:val="00910BBC"/>
    <w:rsid w:val="009139BF"/>
    <w:rsid w:val="009166AC"/>
    <w:rsid w:val="0091725A"/>
    <w:rsid w:val="00922EF9"/>
    <w:rsid w:val="00924770"/>
    <w:rsid w:val="00925E48"/>
    <w:rsid w:val="009267F3"/>
    <w:rsid w:val="009312C1"/>
    <w:rsid w:val="009337B1"/>
    <w:rsid w:val="00934044"/>
    <w:rsid w:val="0093610B"/>
    <w:rsid w:val="00936F1D"/>
    <w:rsid w:val="009377B0"/>
    <w:rsid w:val="00937B84"/>
    <w:rsid w:val="009402B3"/>
    <w:rsid w:val="00941CB1"/>
    <w:rsid w:val="009424F0"/>
    <w:rsid w:val="00942953"/>
    <w:rsid w:val="009437F6"/>
    <w:rsid w:val="00946123"/>
    <w:rsid w:val="009473B5"/>
    <w:rsid w:val="00951A20"/>
    <w:rsid w:val="00952D77"/>
    <w:rsid w:val="00953218"/>
    <w:rsid w:val="00955DF1"/>
    <w:rsid w:val="00957E18"/>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914"/>
    <w:rsid w:val="00983B93"/>
    <w:rsid w:val="00984229"/>
    <w:rsid w:val="00986658"/>
    <w:rsid w:val="0099092A"/>
    <w:rsid w:val="00993B5F"/>
    <w:rsid w:val="00994B39"/>
    <w:rsid w:val="0099518F"/>
    <w:rsid w:val="0099719B"/>
    <w:rsid w:val="0099768C"/>
    <w:rsid w:val="00997715"/>
    <w:rsid w:val="009A19AA"/>
    <w:rsid w:val="009A6AFB"/>
    <w:rsid w:val="009A6C3A"/>
    <w:rsid w:val="009B0893"/>
    <w:rsid w:val="009B576B"/>
    <w:rsid w:val="009B7000"/>
    <w:rsid w:val="009B763C"/>
    <w:rsid w:val="009B7802"/>
    <w:rsid w:val="009B7969"/>
    <w:rsid w:val="009C4000"/>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598A"/>
    <w:rsid w:val="00A37352"/>
    <w:rsid w:val="00A37F9F"/>
    <w:rsid w:val="00A40DA0"/>
    <w:rsid w:val="00A41275"/>
    <w:rsid w:val="00A447ED"/>
    <w:rsid w:val="00A44DF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690B"/>
    <w:rsid w:val="00A76C88"/>
    <w:rsid w:val="00A82614"/>
    <w:rsid w:val="00A846B8"/>
    <w:rsid w:val="00A84C9A"/>
    <w:rsid w:val="00A8584E"/>
    <w:rsid w:val="00A87BDD"/>
    <w:rsid w:val="00A90710"/>
    <w:rsid w:val="00A90942"/>
    <w:rsid w:val="00A9133A"/>
    <w:rsid w:val="00A92FFF"/>
    <w:rsid w:val="00A945B2"/>
    <w:rsid w:val="00A96EE4"/>
    <w:rsid w:val="00A96FBD"/>
    <w:rsid w:val="00A978FD"/>
    <w:rsid w:val="00AA0B75"/>
    <w:rsid w:val="00AA0C0B"/>
    <w:rsid w:val="00AA3734"/>
    <w:rsid w:val="00AA3894"/>
    <w:rsid w:val="00AA5954"/>
    <w:rsid w:val="00AA6CE0"/>
    <w:rsid w:val="00AB251C"/>
    <w:rsid w:val="00AC1992"/>
    <w:rsid w:val="00AC30B4"/>
    <w:rsid w:val="00AC359E"/>
    <w:rsid w:val="00AD001F"/>
    <w:rsid w:val="00AD065D"/>
    <w:rsid w:val="00AD573E"/>
    <w:rsid w:val="00AD5E79"/>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61"/>
    <w:rsid w:val="00AF7ED2"/>
    <w:rsid w:val="00B00CC3"/>
    <w:rsid w:val="00B0126F"/>
    <w:rsid w:val="00B0528E"/>
    <w:rsid w:val="00B052D6"/>
    <w:rsid w:val="00B0676F"/>
    <w:rsid w:val="00B069FE"/>
    <w:rsid w:val="00B07D53"/>
    <w:rsid w:val="00B10524"/>
    <w:rsid w:val="00B11B22"/>
    <w:rsid w:val="00B12A4A"/>
    <w:rsid w:val="00B145EC"/>
    <w:rsid w:val="00B17AEB"/>
    <w:rsid w:val="00B21CB0"/>
    <w:rsid w:val="00B23290"/>
    <w:rsid w:val="00B246E4"/>
    <w:rsid w:val="00B2627D"/>
    <w:rsid w:val="00B32EA8"/>
    <w:rsid w:val="00B368CC"/>
    <w:rsid w:val="00B36A13"/>
    <w:rsid w:val="00B37A9A"/>
    <w:rsid w:val="00B401F9"/>
    <w:rsid w:val="00B405B5"/>
    <w:rsid w:val="00B40C81"/>
    <w:rsid w:val="00B43CA9"/>
    <w:rsid w:val="00B43DF6"/>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4D8"/>
    <w:rsid w:val="00B66956"/>
    <w:rsid w:val="00B66EDA"/>
    <w:rsid w:val="00B672A4"/>
    <w:rsid w:val="00B67FB0"/>
    <w:rsid w:val="00B7034D"/>
    <w:rsid w:val="00B710E8"/>
    <w:rsid w:val="00B71E4B"/>
    <w:rsid w:val="00B7336F"/>
    <w:rsid w:val="00B73778"/>
    <w:rsid w:val="00B7650D"/>
    <w:rsid w:val="00B83762"/>
    <w:rsid w:val="00B83DFF"/>
    <w:rsid w:val="00B85346"/>
    <w:rsid w:val="00B86CE0"/>
    <w:rsid w:val="00B91413"/>
    <w:rsid w:val="00B93BE6"/>
    <w:rsid w:val="00BA2682"/>
    <w:rsid w:val="00BA5637"/>
    <w:rsid w:val="00BA7C7D"/>
    <w:rsid w:val="00BB08F3"/>
    <w:rsid w:val="00BB0FD4"/>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00B2"/>
    <w:rsid w:val="00BF3E5E"/>
    <w:rsid w:val="00BF44DE"/>
    <w:rsid w:val="00BF470E"/>
    <w:rsid w:val="00BF5637"/>
    <w:rsid w:val="00BF7926"/>
    <w:rsid w:val="00C009F9"/>
    <w:rsid w:val="00C0188B"/>
    <w:rsid w:val="00C01FC8"/>
    <w:rsid w:val="00C029C0"/>
    <w:rsid w:val="00C050FF"/>
    <w:rsid w:val="00C06792"/>
    <w:rsid w:val="00C069E6"/>
    <w:rsid w:val="00C1414C"/>
    <w:rsid w:val="00C17988"/>
    <w:rsid w:val="00C20C04"/>
    <w:rsid w:val="00C22FBD"/>
    <w:rsid w:val="00C23DB6"/>
    <w:rsid w:val="00C264FF"/>
    <w:rsid w:val="00C266EA"/>
    <w:rsid w:val="00C31D8A"/>
    <w:rsid w:val="00C328AB"/>
    <w:rsid w:val="00C32CA4"/>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552E0"/>
    <w:rsid w:val="00C55A5A"/>
    <w:rsid w:val="00C630D1"/>
    <w:rsid w:val="00C63433"/>
    <w:rsid w:val="00C66E2F"/>
    <w:rsid w:val="00C714B1"/>
    <w:rsid w:val="00C772C1"/>
    <w:rsid w:val="00C806B5"/>
    <w:rsid w:val="00C82393"/>
    <w:rsid w:val="00C825C3"/>
    <w:rsid w:val="00C82F7B"/>
    <w:rsid w:val="00C849F3"/>
    <w:rsid w:val="00C84C5E"/>
    <w:rsid w:val="00C85414"/>
    <w:rsid w:val="00C8562F"/>
    <w:rsid w:val="00C85D2E"/>
    <w:rsid w:val="00C91CE2"/>
    <w:rsid w:val="00C956FD"/>
    <w:rsid w:val="00C975BF"/>
    <w:rsid w:val="00C97EC6"/>
    <w:rsid w:val="00CA10C3"/>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3EF3"/>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2870"/>
    <w:rsid w:val="00D4469C"/>
    <w:rsid w:val="00D4678A"/>
    <w:rsid w:val="00D50D1B"/>
    <w:rsid w:val="00D52DD6"/>
    <w:rsid w:val="00D53BD4"/>
    <w:rsid w:val="00D560E1"/>
    <w:rsid w:val="00D6219E"/>
    <w:rsid w:val="00D6434F"/>
    <w:rsid w:val="00D66840"/>
    <w:rsid w:val="00D66D0F"/>
    <w:rsid w:val="00D709DA"/>
    <w:rsid w:val="00D72E12"/>
    <w:rsid w:val="00D7349E"/>
    <w:rsid w:val="00D765CB"/>
    <w:rsid w:val="00D77376"/>
    <w:rsid w:val="00D82F45"/>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6403"/>
    <w:rsid w:val="00DD7D59"/>
    <w:rsid w:val="00DE08FC"/>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42D2"/>
    <w:rsid w:val="00E1713E"/>
    <w:rsid w:val="00E17455"/>
    <w:rsid w:val="00E22059"/>
    <w:rsid w:val="00E222DB"/>
    <w:rsid w:val="00E23F4C"/>
    <w:rsid w:val="00E258E8"/>
    <w:rsid w:val="00E268B6"/>
    <w:rsid w:val="00E2710F"/>
    <w:rsid w:val="00E305AE"/>
    <w:rsid w:val="00E31144"/>
    <w:rsid w:val="00E31CAB"/>
    <w:rsid w:val="00E33591"/>
    <w:rsid w:val="00E3498D"/>
    <w:rsid w:val="00E3639D"/>
    <w:rsid w:val="00E37D66"/>
    <w:rsid w:val="00E40BCE"/>
    <w:rsid w:val="00E43599"/>
    <w:rsid w:val="00E43EA4"/>
    <w:rsid w:val="00E45E17"/>
    <w:rsid w:val="00E45EFE"/>
    <w:rsid w:val="00E51351"/>
    <w:rsid w:val="00E537A2"/>
    <w:rsid w:val="00E5381F"/>
    <w:rsid w:val="00E5472D"/>
    <w:rsid w:val="00E57E3D"/>
    <w:rsid w:val="00E62258"/>
    <w:rsid w:val="00E633AF"/>
    <w:rsid w:val="00E635B7"/>
    <w:rsid w:val="00E679C3"/>
    <w:rsid w:val="00E70949"/>
    <w:rsid w:val="00E72E2A"/>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9278B"/>
    <w:rsid w:val="00E94B8E"/>
    <w:rsid w:val="00E95FBC"/>
    <w:rsid w:val="00EA0641"/>
    <w:rsid w:val="00EA0D1C"/>
    <w:rsid w:val="00EA14FD"/>
    <w:rsid w:val="00EA1846"/>
    <w:rsid w:val="00EA33A0"/>
    <w:rsid w:val="00EA435A"/>
    <w:rsid w:val="00EA5EC1"/>
    <w:rsid w:val="00EB1149"/>
    <w:rsid w:val="00EB1EB2"/>
    <w:rsid w:val="00EB53A0"/>
    <w:rsid w:val="00EB647E"/>
    <w:rsid w:val="00EB68ED"/>
    <w:rsid w:val="00EB6AA0"/>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E0926"/>
    <w:rsid w:val="00EE2B0D"/>
    <w:rsid w:val="00EE3DFF"/>
    <w:rsid w:val="00EE7AFA"/>
    <w:rsid w:val="00EF2D5A"/>
    <w:rsid w:val="00EF3642"/>
    <w:rsid w:val="00EF4168"/>
    <w:rsid w:val="00EF618A"/>
    <w:rsid w:val="00EF72D9"/>
    <w:rsid w:val="00F00804"/>
    <w:rsid w:val="00F00FC4"/>
    <w:rsid w:val="00F02EC6"/>
    <w:rsid w:val="00F03B91"/>
    <w:rsid w:val="00F0523E"/>
    <w:rsid w:val="00F0588F"/>
    <w:rsid w:val="00F05AF8"/>
    <w:rsid w:val="00F06D85"/>
    <w:rsid w:val="00F17EDB"/>
    <w:rsid w:val="00F203CD"/>
    <w:rsid w:val="00F20674"/>
    <w:rsid w:val="00F247B0"/>
    <w:rsid w:val="00F24DFC"/>
    <w:rsid w:val="00F25FD4"/>
    <w:rsid w:val="00F26B5C"/>
    <w:rsid w:val="00F2734F"/>
    <w:rsid w:val="00F312CD"/>
    <w:rsid w:val="00F315CB"/>
    <w:rsid w:val="00F32A48"/>
    <w:rsid w:val="00F333AF"/>
    <w:rsid w:val="00F3394A"/>
    <w:rsid w:val="00F341E4"/>
    <w:rsid w:val="00F35EF7"/>
    <w:rsid w:val="00F3611A"/>
    <w:rsid w:val="00F44FEA"/>
    <w:rsid w:val="00F51957"/>
    <w:rsid w:val="00F52DAB"/>
    <w:rsid w:val="00F53C78"/>
    <w:rsid w:val="00F603ED"/>
    <w:rsid w:val="00F6167B"/>
    <w:rsid w:val="00F61E76"/>
    <w:rsid w:val="00F65DAD"/>
    <w:rsid w:val="00F67C85"/>
    <w:rsid w:val="00F71612"/>
    <w:rsid w:val="00F724B2"/>
    <w:rsid w:val="00F72882"/>
    <w:rsid w:val="00F755F7"/>
    <w:rsid w:val="00F75D6F"/>
    <w:rsid w:val="00F81D40"/>
    <w:rsid w:val="00F81EBF"/>
    <w:rsid w:val="00F8292F"/>
    <w:rsid w:val="00F85728"/>
    <w:rsid w:val="00F866E3"/>
    <w:rsid w:val="00F879E7"/>
    <w:rsid w:val="00F903D1"/>
    <w:rsid w:val="00F918A8"/>
    <w:rsid w:val="00F952EB"/>
    <w:rsid w:val="00F96474"/>
    <w:rsid w:val="00FA0168"/>
    <w:rsid w:val="00FA496E"/>
    <w:rsid w:val="00FA5A65"/>
    <w:rsid w:val="00FA605F"/>
    <w:rsid w:val="00FA6507"/>
    <w:rsid w:val="00FB151F"/>
    <w:rsid w:val="00FB25E0"/>
    <w:rsid w:val="00FB2710"/>
    <w:rsid w:val="00FB34E1"/>
    <w:rsid w:val="00FB3A7B"/>
    <w:rsid w:val="00FB3B2C"/>
    <w:rsid w:val="00FB476B"/>
    <w:rsid w:val="00FC07BD"/>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463AFF30-E9CA-4D28-8C97-65F29BF2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Lista1"/>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 字元,????? 字元,???? 字元,Lista1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SimSun"/>
      <w:lang w:eastAsia="en-US"/>
    </w:rPr>
  </w:style>
  <w:style w:type="paragraph" w:styleId="af5">
    <w:name w:val="Document Map"/>
    <w:basedOn w:val="a"/>
    <w:link w:val="af6"/>
    <w:uiPriority w:val="99"/>
    <w:semiHidden/>
    <w:unhideWhenUsed/>
    <w:rsid w:val="00090FF8"/>
    <w:pPr>
      <w:spacing w:after="0"/>
    </w:pPr>
    <w:rPr>
      <w:rFonts w:ascii="Tahoma" w:hAnsi="Tahoma" w:cs="Tahoma"/>
      <w:sz w:val="16"/>
      <w:szCs w:val="16"/>
    </w:rPr>
  </w:style>
  <w:style w:type="character" w:customStyle="1" w:styleId="af6">
    <w:name w:val="文件引導模式 字元"/>
    <w:basedOn w:val="a0"/>
    <w:link w:val="af5"/>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626FF-60BF-4A89-ADC6-4A46A4CE4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2294</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240</cp:revision>
  <dcterms:created xsi:type="dcterms:W3CDTF">2018-06-19T11:32:00Z</dcterms:created>
  <dcterms:modified xsi:type="dcterms:W3CDTF">2019-02-15T08:12:00Z</dcterms:modified>
</cp:coreProperties>
</file>